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45F1F" w14:textId="77777777" w:rsidR="00470EE1" w:rsidRPr="004A65F1" w:rsidRDefault="00470EE1" w:rsidP="00470EE1">
      <w:pPr>
        <w:jc w:val="cente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fldChar w:fldCharType="begin"/>
      </w:r>
      <w:r>
        <w:rPr>
          <w:rFonts w:asciiTheme="majorHAnsi" w:hAnsiTheme="majorHAnsi" w:cstheme="majorHAnsi"/>
          <w:color w:val="000000" w:themeColor="text1"/>
          <w:sz w:val="28"/>
          <w:szCs w:val="28"/>
        </w:rPr>
        <w:instrText>HYPERLINK "https://platformwiskunde.nl/pwn-werkgroep-prijzen/"</w:instrText>
      </w:r>
      <w:r>
        <w:rPr>
          <w:rFonts w:asciiTheme="majorHAnsi" w:hAnsiTheme="majorHAnsi" w:cstheme="majorHAnsi"/>
          <w:color w:val="000000" w:themeColor="text1"/>
          <w:sz w:val="28"/>
          <w:szCs w:val="28"/>
        </w:rPr>
      </w:r>
      <w:r>
        <w:rPr>
          <w:rFonts w:asciiTheme="majorHAnsi" w:hAnsiTheme="majorHAnsi" w:cstheme="majorHAnsi"/>
          <w:color w:val="000000" w:themeColor="text1"/>
          <w:sz w:val="28"/>
          <w:szCs w:val="28"/>
        </w:rPr>
        <w:fldChar w:fldCharType="separate"/>
      </w:r>
      <w:r w:rsidRPr="005313A9">
        <w:rPr>
          <w:rStyle w:val="Hyperlink"/>
          <w:rFonts w:asciiTheme="majorHAnsi" w:hAnsiTheme="majorHAnsi" w:cstheme="majorHAnsi"/>
          <w:sz w:val="28"/>
          <w:szCs w:val="28"/>
        </w:rPr>
        <w:t>PWN Working group</w:t>
      </w:r>
      <w:r>
        <w:rPr>
          <w:rFonts w:asciiTheme="majorHAnsi" w:hAnsiTheme="majorHAnsi" w:cstheme="majorHAnsi"/>
          <w:color w:val="000000" w:themeColor="text1"/>
          <w:sz w:val="28"/>
          <w:szCs w:val="28"/>
        </w:rPr>
        <w:fldChar w:fldCharType="end"/>
      </w:r>
      <w:r w:rsidRPr="004A65F1">
        <w:rPr>
          <w:rFonts w:asciiTheme="majorHAnsi" w:hAnsiTheme="majorHAnsi" w:cstheme="majorHAnsi"/>
          <w:color w:val="000000" w:themeColor="text1"/>
          <w:sz w:val="28"/>
          <w:szCs w:val="28"/>
        </w:rPr>
        <w:t xml:space="preserve"> </w:t>
      </w:r>
    </w:p>
    <w:p w14:paraId="1EC1E70E" w14:textId="77777777" w:rsidR="00470EE1" w:rsidRPr="004A65F1" w:rsidRDefault="00470EE1" w:rsidP="00470EE1">
      <w:pPr>
        <w:jc w:val="center"/>
        <w:rPr>
          <w:rFonts w:asciiTheme="majorHAnsi" w:hAnsiTheme="majorHAnsi" w:cstheme="majorHAnsi"/>
          <w:b/>
          <w:sz w:val="28"/>
          <w:szCs w:val="28"/>
        </w:rPr>
      </w:pPr>
      <w:r w:rsidRPr="004A65F1">
        <w:rPr>
          <w:rFonts w:asciiTheme="majorHAnsi" w:hAnsiTheme="majorHAnsi" w:cstheme="majorHAnsi"/>
          <w:b/>
          <w:sz w:val="28"/>
          <w:szCs w:val="28"/>
        </w:rPr>
        <w:t>“</w:t>
      </w:r>
      <w:r w:rsidRPr="004A65F1">
        <w:rPr>
          <w:rFonts w:asciiTheme="majorHAnsi" w:hAnsiTheme="majorHAnsi" w:cstheme="majorHAnsi"/>
          <w:b/>
          <w:bCs/>
          <w:color w:val="000000"/>
          <w:sz w:val="28"/>
          <w:szCs w:val="28"/>
        </w:rPr>
        <w:t>Stimulating International Prizes for Dutch Mathematics</w:t>
      </w:r>
      <w:r w:rsidRPr="004A65F1">
        <w:rPr>
          <w:rFonts w:asciiTheme="majorHAnsi" w:hAnsiTheme="majorHAnsi" w:cstheme="majorHAnsi"/>
          <w:b/>
          <w:sz w:val="28"/>
          <w:szCs w:val="28"/>
        </w:rPr>
        <w:t>”</w:t>
      </w:r>
    </w:p>
    <w:p w14:paraId="0FC9BFCF" w14:textId="77777777" w:rsidR="00470EE1" w:rsidRDefault="00470EE1" w:rsidP="00470EE1">
      <w:pPr>
        <w:jc w:val="center"/>
        <w:rPr>
          <w:rFonts w:cstheme="minorHAnsi"/>
        </w:rPr>
      </w:pPr>
    </w:p>
    <w:p w14:paraId="49D012C2" w14:textId="68BDB690" w:rsidR="00470EE1" w:rsidRDefault="001C667A" w:rsidP="001C667A">
      <w:pPr>
        <w:rPr>
          <w:rFonts w:cstheme="minorHAnsi"/>
          <w:sz w:val="28"/>
          <w:szCs w:val="28"/>
        </w:rPr>
      </w:pPr>
      <w:r>
        <w:rPr>
          <w:rFonts w:cstheme="minorHAnsi"/>
          <w:sz w:val="28"/>
          <w:szCs w:val="28"/>
        </w:rPr>
        <w:t>C</w:t>
      </w:r>
      <w:r w:rsidR="00470EE1" w:rsidRPr="004A65F1">
        <w:rPr>
          <w:rFonts w:cstheme="minorHAnsi"/>
          <w:sz w:val="28"/>
          <w:szCs w:val="28"/>
        </w:rPr>
        <w:t xml:space="preserve">urrent prizes with nomination deadlines </w:t>
      </w:r>
      <w:r w:rsidR="00B26445">
        <w:rPr>
          <w:rFonts w:cstheme="minorHAnsi"/>
          <w:sz w:val="28"/>
          <w:szCs w:val="28"/>
        </w:rPr>
        <w:t>from June 2026 to</w:t>
      </w:r>
      <w:r w:rsidR="00470EE1">
        <w:rPr>
          <w:rFonts w:cstheme="minorHAnsi"/>
          <w:sz w:val="28"/>
          <w:szCs w:val="28"/>
        </w:rPr>
        <w:t xml:space="preserve"> </w:t>
      </w:r>
      <w:r w:rsidR="00B26445">
        <w:rPr>
          <w:rFonts w:cstheme="minorHAnsi"/>
          <w:sz w:val="28"/>
          <w:szCs w:val="28"/>
        </w:rPr>
        <w:t>December</w:t>
      </w:r>
      <w:r w:rsidR="00470EE1" w:rsidRPr="00B26445">
        <w:rPr>
          <w:rFonts w:cstheme="minorHAnsi"/>
          <w:sz w:val="28"/>
          <w:szCs w:val="28"/>
        </w:rPr>
        <w:t xml:space="preserve"> 2026</w:t>
      </w:r>
    </w:p>
    <w:p w14:paraId="173BF272" w14:textId="77777777" w:rsidR="00CF3FF5" w:rsidRPr="00B26445" w:rsidRDefault="00CF3FF5" w:rsidP="001C667A">
      <w:pPr>
        <w:rPr>
          <w:rFonts w:cstheme="minorHAnsi"/>
          <w:sz w:val="28"/>
          <w:szCs w:val="28"/>
        </w:rPr>
      </w:pPr>
    </w:p>
    <w:p w14:paraId="7D27415B" w14:textId="77777777" w:rsidR="0091401D" w:rsidRDefault="0091401D" w:rsidP="00E64A0A">
      <w:pPr>
        <w:jc w:val="center"/>
        <w:rPr>
          <w:rFonts w:ascii="Calibri Light" w:hAnsi="Calibri Light" w:cs="Calibri Light"/>
        </w:rPr>
      </w:pPr>
    </w:p>
    <w:p w14:paraId="1CAECA8F" w14:textId="1E104AD3" w:rsidR="00D817B0" w:rsidRPr="009A6F00" w:rsidRDefault="00D817B0" w:rsidP="009A6F00">
      <w:pPr>
        <w:jc w:val="center"/>
        <w:rPr>
          <w:rFonts w:cstheme="minorHAnsi"/>
          <w:b/>
          <w:bCs/>
        </w:rPr>
      </w:pPr>
      <w:hyperlink r:id="rId7" w:history="1">
        <w:r w:rsidRPr="009B1038">
          <w:rPr>
            <w:rStyle w:val="Hyperlink"/>
            <w:rFonts w:eastAsia="Times New Roman" w:cstheme="minorHAnsi"/>
            <w:b/>
            <w:bCs/>
          </w:rPr>
          <w:t>AMS Prizes</w:t>
        </w:r>
      </w:hyperlink>
    </w:p>
    <w:p w14:paraId="789D8D50" w14:textId="10E2DAE2" w:rsidR="0030730A" w:rsidRPr="00926BAA" w:rsidRDefault="00D817B0" w:rsidP="0030730A">
      <w:pPr>
        <w:pStyle w:val="western"/>
        <w:rPr>
          <w:rFonts w:asciiTheme="minorHAnsi" w:hAnsiTheme="minorHAnsi" w:cstheme="minorHAnsi"/>
          <w:i/>
          <w:iCs/>
          <w:sz w:val="20"/>
          <w:szCs w:val="20"/>
        </w:rPr>
      </w:pPr>
      <w:hyperlink r:id="rId8" w:history="1">
        <w:r w:rsidRPr="00CA1FF3">
          <w:rPr>
            <w:rStyle w:val="Hyperlink"/>
            <w:rFonts w:asciiTheme="minorHAnsi" w:hAnsiTheme="minorHAnsi" w:cstheme="minorHAnsi"/>
            <w:sz w:val="20"/>
            <w:szCs w:val="20"/>
          </w:rPr>
          <w:t>Ivo and Renata Babuška Thesis Prize</w:t>
        </w:r>
      </w:hyperlink>
      <w:r w:rsidR="0030730A" w:rsidRPr="00CA1FF3">
        <w:rPr>
          <w:rFonts w:asciiTheme="minorHAnsi" w:hAnsiTheme="minorHAnsi" w:cstheme="minorHAnsi"/>
          <w:color w:val="000000" w:themeColor="text1"/>
        </w:rPr>
        <w:br/>
      </w:r>
      <w:r w:rsidRPr="00CA1FF3">
        <w:rPr>
          <w:rFonts w:asciiTheme="minorHAnsi" w:hAnsiTheme="minorHAnsi" w:cstheme="minorHAnsi"/>
          <w:color w:val="000000" w:themeColor="text1"/>
          <w:sz w:val="20"/>
          <w:szCs w:val="20"/>
        </w:rPr>
        <w:t>Nomination</w:t>
      </w:r>
      <w:r w:rsidR="009B1038">
        <w:rPr>
          <w:rFonts w:asciiTheme="minorHAnsi" w:hAnsiTheme="minorHAnsi" w:cstheme="minorHAnsi"/>
          <w:color w:val="000000" w:themeColor="text1"/>
          <w:sz w:val="20"/>
          <w:szCs w:val="20"/>
        </w:rPr>
        <w:t xml:space="preserve"> deadline: </w:t>
      </w:r>
      <w:r w:rsidRPr="009A6F00">
        <w:rPr>
          <w:rFonts w:asciiTheme="minorHAnsi" w:hAnsiTheme="minorHAnsi" w:cstheme="minorHAnsi"/>
          <w:b/>
          <w:bCs/>
          <w:color w:val="70AD47" w:themeColor="accent6"/>
          <w:sz w:val="20"/>
          <w:szCs w:val="20"/>
        </w:rPr>
        <w:t>30 June 202</w:t>
      </w:r>
      <w:r w:rsidR="006E2562" w:rsidRPr="009A6F00">
        <w:rPr>
          <w:rFonts w:asciiTheme="minorHAnsi" w:hAnsiTheme="minorHAnsi" w:cstheme="minorHAnsi"/>
          <w:b/>
          <w:bCs/>
          <w:color w:val="70AD47" w:themeColor="accent6"/>
          <w:sz w:val="20"/>
          <w:szCs w:val="20"/>
        </w:rPr>
        <w:t>6</w:t>
      </w:r>
      <w:r w:rsidR="009A6F00" w:rsidRPr="009A6F00">
        <w:rPr>
          <w:rFonts w:asciiTheme="minorHAnsi" w:hAnsiTheme="minorHAnsi" w:cstheme="minorHAnsi"/>
          <w:b/>
          <w:bCs/>
          <w:color w:val="000000" w:themeColor="text1"/>
          <w:sz w:val="20"/>
          <w:szCs w:val="20"/>
        </w:rPr>
        <w:t>.</w:t>
      </w:r>
      <w:r w:rsidR="0030730A" w:rsidRPr="009A6F00">
        <w:rPr>
          <w:rFonts w:asciiTheme="minorHAnsi" w:hAnsiTheme="minorHAnsi" w:cstheme="minorHAnsi"/>
          <w:b/>
          <w:bCs/>
          <w:color w:val="000000" w:themeColor="text1"/>
          <w:sz w:val="20"/>
          <w:szCs w:val="20"/>
        </w:rPr>
        <w:br/>
      </w:r>
      <w:r w:rsidR="0030730A" w:rsidRPr="00926BAA">
        <w:rPr>
          <w:rFonts w:asciiTheme="minorHAnsi" w:hAnsiTheme="minorHAnsi" w:cstheme="minorHAnsi"/>
          <w:i/>
          <w:iCs/>
          <w:sz w:val="20"/>
          <w:szCs w:val="20"/>
        </w:rPr>
        <w:t>F</w:t>
      </w:r>
      <w:r w:rsidRPr="00926BAA">
        <w:rPr>
          <w:rFonts w:asciiTheme="minorHAnsi" w:hAnsiTheme="minorHAnsi" w:cstheme="minorHAnsi"/>
          <w:i/>
          <w:iCs/>
          <w:sz w:val="20"/>
          <w:szCs w:val="20"/>
        </w:rPr>
        <w:t>or a</w:t>
      </w:r>
      <w:r w:rsidR="0030730A" w:rsidRPr="00926BAA">
        <w:rPr>
          <w:rFonts w:asciiTheme="minorHAnsi" w:hAnsiTheme="minorHAnsi" w:cstheme="minorHAnsi"/>
          <w:i/>
          <w:iCs/>
          <w:sz w:val="20"/>
          <w:szCs w:val="20"/>
        </w:rPr>
        <w:t>n</w:t>
      </w:r>
      <w:r w:rsidRPr="00926BAA">
        <w:rPr>
          <w:rFonts w:asciiTheme="minorHAnsi" w:hAnsiTheme="minorHAnsi" w:cstheme="minorHAnsi"/>
          <w:i/>
          <w:iCs/>
          <w:sz w:val="20"/>
          <w:szCs w:val="20"/>
        </w:rPr>
        <w:t xml:space="preserve"> </w:t>
      </w:r>
      <w:r w:rsidR="0030730A" w:rsidRPr="00343A51">
        <w:rPr>
          <w:rFonts w:asciiTheme="minorHAnsi" w:hAnsiTheme="minorHAnsi" w:cstheme="minorHAnsi"/>
          <w:b/>
          <w:bCs/>
          <w:i/>
          <w:iCs/>
          <w:sz w:val="20"/>
          <w:szCs w:val="20"/>
        </w:rPr>
        <w:t>outstanding PhD thesis</w:t>
      </w:r>
      <w:r w:rsidR="0030730A" w:rsidRPr="00926BAA">
        <w:rPr>
          <w:rFonts w:asciiTheme="minorHAnsi" w:hAnsiTheme="minorHAnsi" w:cstheme="minorHAnsi"/>
          <w:i/>
          <w:iCs/>
          <w:sz w:val="20"/>
          <w:szCs w:val="20"/>
        </w:rPr>
        <w:t xml:space="preserve"> in mathematics, interdisciplinary in nature, possibly with applications to other fields; </w:t>
      </w:r>
      <w:r w:rsidRPr="00926BAA">
        <w:rPr>
          <w:rFonts w:asciiTheme="minorHAnsi" w:hAnsiTheme="minorHAnsi" w:cstheme="minorHAnsi"/>
          <w:i/>
          <w:iCs/>
          <w:sz w:val="20"/>
          <w:szCs w:val="20"/>
        </w:rPr>
        <w:t xml:space="preserve">Ph.D. granted between </w:t>
      </w:r>
      <w:r w:rsidR="0030730A" w:rsidRPr="00926BAA">
        <w:rPr>
          <w:rFonts w:asciiTheme="minorHAnsi" w:hAnsiTheme="minorHAnsi" w:cstheme="minorHAnsi"/>
          <w:i/>
          <w:iCs/>
          <w:sz w:val="20"/>
          <w:szCs w:val="20"/>
        </w:rPr>
        <w:t xml:space="preserve">1 </w:t>
      </w:r>
      <w:r w:rsidRPr="00926BAA">
        <w:rPr>
          <w:rFonts w:asciiTheme="minorHAnsi" w:hAnsiTheme="minorHAnsi" w:cstheme="minorHAnsi"/>
          <w:i/>
          <w:iCs/>
          <w:sz w:val="20"/>
          <w:szCs w:val="20"/>
        </w:rPr>
        <w:t xml:space="preserve">July </w:t>
      </w:r>
      <w:r w:rsidR="0030730A" w:rsidRPr="00926BAA">
        <w:rPr>
          <w:rFonts w:asciiTheme="minorHAnsi" w:hAnsiTheme="minorHAnsi" w:cstheme="minorHAnsi"/>
          <w:i/>
          <w:iCs/>
          <w:sz w:val="20"/>
          <w:szCs w:val="20"/>
        </w:rPr>
        <w:t>202</w:t>
      </w:r>
      <w:r w:rsidR="006E2562" w:rsidRPr="00926BAA">
        <w:rPr>
          <w:rFonts w:asciiTheme="minorHAnsi" w:hAnsiTheme="minorHAnsi" w:cstheme="minorHAnsi"/>
          <w:i/>
          <w:iCs/>
          <w:sz w:val="20"/>
          <w:szCs w:val="20"/>
        </w:rPr>
        <w:t>5</w:t>
      </w:r>
      <w:r w:rsidRPr="00926BAA">
        <w:rPr>
          <w:rFonts w:asciiTheme="minorHAnsi" w:hAnsiTheme="minorHAnsi" w:cstheme="minorHAnsi"/>
          <w:i/>
          <w:iCs/>
          <w:sz w:val="20"/>
          <w:szCs w:val="20"/>
        </w:rPr>
        <w:t xml:space="preserve"> and </w:t>
      </w:r>
      <w:r w:rsidR="0030730A" w:rsidRPr="00926BAA">
        <w:rPr>
          <w:rFonts w:asciiTheme="minorHAnsi" w:hAnsiTheme="minorHAnsi" w:cstheme="minorHAnsi"/>
          <w:i/>
          <w:iCs/>
          <w:sz w:val="20"/>
          <w:szCs w:val="20"/>
        </w:rPr>
        <w:t xml:space="preserve">30 </w:t>
      </w:r>
      <w:r w:rsidRPr="00926BAA">
        <w:rPr>
          <w:rFonts w:asciiTheme="minorHAnsi" w:hAnsiTheme="minorHAnsi" w:cstheme="minorHAnsi"/>
          <w:i/>
          <w:iCs/>
          <w:sz w:val="20"/>
          <w:szCs w:val="20"/>
        </w:rPr>
        <w:t xml:space="preserve">June </w:t>
      </w:r>
      <w:r w:rsidR="0030730A" w:rsidRPr="00926BAA">
        <w:rPr>
          <w:rFonts w:asciiTheme="minorHAnsi" w:hAnsiTheme="minorHAnsi" w:cstheme="minorHAnsi"/>
          <w:i/>
          <w:iCs/>
          <w:sz w:val="20"/>
          <w:szCs w:val="20"/>
        </w:rPr>
        <w:t>202</w:t>
      </w:r>
      <w:r w:rsidR="006E2562" w:rsidRPr="00926BAA">
        <w:rPr>
          <w:rFonts w:asciiTheme="minorHAnsi" w:hAnsiTheme="minorHAnsi" w:cstheme="minorHAnsi"/>
          <w:i/>
          <w:iCs/>
          <w:sz w:val="20"/>
          <w:szCs w:val="20"/>
        </w:rPr>
        <w:t>6</w:t>
      </w:r>
      <w:r w:rsidR="0030730A" w:rsidRPr="00926BAA">
        <w:rPr>
          <w:rFonts w:asciiTheme="minorHAnsi" w:hAnsiTheme="minorHAnsi" w:cstheme="minorHAnsi"/>
          <w:i/>
          <w:iCs/>
          <w:sz w:val="20"/>
          <w:szCs w:val="20"/>
        </w:rPr>
        <w:t xml:space="preserve">; </w:t>
      </w:r>
      <w:r w:rsidRPr="00926BAA">
        <w:rPr>
          <w:rFonts w:asciiTheme="minorHAnsi" w:hAnsiTheme="minorHAnsi" w:cstheme="minorHAnsi"/>
          <w:i/>
          <w:iCs/>
          <w:sz w:val="20"/>
          <w:szCs w:val="20"/>
        </w:rPr>
        <w:t xml:space="preserve"> </w:t>
      </w:r>
      <w:r w:rsidR="0030730A" w:rsidRPr="00926BAA">
        <w:rPr>
          <w:rFonts w:asciiTheme="minorHAnsi" w:hAnsiTheme="minorHAnsi" w:cstheme="minorHAnsi"/>
          <w:i/>
          <w:iCs/>
          <w:sz w:val="20"/>
          <w:szCs w:val="20"/>
        </w:rPr>
        <w:t xml:space="preserve">obtained at a nominating institution that is either a. located in the United States of America (USA), or b. located outside the USA and an institutional AMS member at the time of the nomination. </w:t>
      </w:r>
    </w:p>
    <w:p w14:paraId="78D206FB" w14:textId="3820F324" w:rsidR="00555A5A" w:rsidRPr="0091401D" w:rsidRDefault="00E007B2" w:rsidP="0091401D">
      <w:pPr>
        <w:pStyle w:val="western"/>
        <w:rPr>
          <w:rFonts w:asciiTheme="minorHAnsi" w:hAnsiTheme="minorHAnsi" w:cstheme="minorHAnsi"/>
          <w:i/>
          <w:iCs/>
          <w:sz w:val="20"/>
          <w:szCs w:val="20"/>
        </w:rPr>
      </w:pPr>
      <w:hyperlink r:id="rId9" w:history="1">
        <w:r w:rsidRPr="00CA1FF3">
          <w:rPr>
            <w:rStyle w:val="Hyperlink"/>
            <w:rFonts w:asciiTheme="minorHAnsi" w:hAnsiTheme="minorHAnsi" w:cstheme="minorHAnsi"/>
            <w:sz w:val="20"/>
            <w:szCs w:val="20"/>
          </w:rPr>
          <w:t>Delbert Ray Fulkerson Prize (AMS-MOS)</w:t>
        </w:r>
      </w:hyperlink>
      <w:r w:rsidRPr="00CA1FF3">
        <w:rPr>
          <w:rFonts w:asciiTheme="minorHAnsi" w:hAnsiTheme="minorHAnsi" w:cstheme="minorHAnsi"/>
          <w:color w:val="000000"/>
          <w:sz w:val="20"/>
          <w:szCs w:val="20"/>
        </w:rPr>
        <w:br/>
      </w:r>
      <w:r w:rsidRPr="00CA1FF3">
        <w:rPr>
          <w:rFonts w:asciiTheme="minorHAnsi" w:hAnsiTheme="minorHAnsi" w:cstheme="minorHAnsi"/>
          <w:sz w:val="20"/>
          <w:szCs w:val="20"/>
        </w:rPr>
        <w:t>Trienn</w:t>
      </w:r>
      <w:r w:rsidR="0091401D">
        <w:rPr>
          <w:rFonts w:asciiTheme="minorHAnsi" w:hAnsiTheme="minorHAnsi" w:cstheme="minorHAnsi"/>
          <w:sz w:val="20"/>
          <w:szCs w:val="20"/>
        </w:rPr>
        <w:t>i</w:t>
      </w:r>
      <w:r w:rsidRPr="00CA1FF3">
        <w:rPr>
          <w:rFonts w:asciiTheme="minorHAnsi" w:hAnsiTheme="minorHAnsi" w:cstheme="minorHAnsi"/>
          <w:sz w:val="20"/>
          <w:szCs w:val="20"/>
        </w:rPr>
        <w:t xml:space="preserve">al prize. </w:t>
      </w:r>
      <w:r w:rsidR="00C4448A">
        <w:rPr>
          <w:rFonts w:asciiTheme="minorHAnsi" w:hAnsiTheme="minorHAnsi" w:cstheme="minorHAnsi"/>
          <w:sz w:val="20"/>
          <w:szCs w:val="20"/>
        </w:rPr>
        <w:t>A</w:t>
      </w:r>
      <w:r w:rsidRPr="00CA1FF3">
        <w:rPr>
          <w:rFonts w:asciiTheme="minorHAnsi" w:hAnsiTheme="minorHAnsi" w:cstheme="minorHAnsi"/>
          <w:sz w:val="20"/>
          <w:szCs w:val="20"/>
        </w:rPr>
        <w:t>warded at ISMP</w:t>
      </w:r>
      <w:r w:rsidR="00C4448A">
        <w:rPr>
          <w:rFonts w:asciiTheme="minorHAnsi" w:hAnsiTheme="minorHAnsi" w:cstheme="minorHAnsi"/>
          <w:sz w:val="20"/>
          <w:szCs w:val="20"/>
        </w:rPr>
        <w:t xml:space="preserve"> 2027</w:t>
      </w:r>
      <w:r w:rsidRPr="00CA1FF3">
        <w:rPr>
          <w:rFonts w:asciiTheme="minorHAnsi" w:hAnsiTheme="minorHAnsi" w:cstheme="minorHAnsi"/>
          <w:sz w:val="20"/>
          <w:szCs w:val="20"/>
        </w:rPr>
        <w:t>.</w:t>
      </w:r>
      <w:r w:rsidRPr="00CA1FF3">
        <w:rPr>
          <w:rFonts w:asciiTheme="minorHAnsi" w:hAnsiTheme="minorHAnsi" w:cstheme="minorHAnsi"/>
          <w:sz w:val="20"/>
          <w:szCs w:val="20"/>
        </w:rPr>
        <w:br/>
        <w:t>Nomination</w:t>
      </w:r>
      <w:r w:rsidR="009B1038">
        <w:rPr>
          <w:rFonts w:asciiTheme="minorHAnsi" w:hAnsiTheme="minorHAnsi" w:cstheme="minorHAnsi"/>
          <w:sz w:val="20"/>
          <w:szCs w:val="20"/>
        </w:rPr>
        <w:t xml:space="preserve"> deadline: </w:t>
      </w:r>
      <w:r w:rsidRPr="009A6F00">
        <w:rPr>
          <w:rFonts w:asciiTheme="minorHAnsi" w:hAnsiTheme="minorHAnsi" w:cstheme="minorHAnsi"/>
          <w:b/>
          <w:bCs/>
          <w:color w:val="70AD47" w:themeColor="accent6"/>
          <w:sz w:val="20"/>
          <w:szCs w:val="20"/>
        </w:rPr>
        <w:t>15 Feb 2027.</w:t>
      </w:r>
      <w:r w:rsidRPr="009A6F00">
        <w:rPr>
          <w:rFonts w:asciiTheme="minorHAnsi" w:hAnsiTheme="minorHAnsi" w:cstheme="minorHAnsi"/>
          <w:b/>
          <w:bCs/>
          <w:color w:val="70AD47" w:themeColor="accent6"/>
          <w:sz w:val="20"/>
          <w:szCs w:val="20"/>
        </w:rPr>
        <w:br/>
      </w:r>
      <w:r w:rsidR="00926BAA" w:rsidRPr="00926BAA">
        <w:rPr>
          <w:rFonts w:asciiTheme="minorHAnsi" w:hAnsiTheme="minorHAnsi" w:cstheme="minorHAnsi"/>
          <w:i/>
          <w:iCs/>
          <w:sz w:val="20"/>
          <w:szCs w:val="20"/>
        </w:rPr>
        <w:t xml:space="preserve">The Fulkerson Prize is awarded for </w:t>
      </w:r>
      <w:r w:rsidR="00926BAA" w:rsidRPr="00343A51">
        <w:rPr>
          <w:rFonts w:asciiTheme="minorHAnsi" w:hAnsiTheme="minorHAnsi" w:cstheme="minorHAnsi"/>
          <w:b/>
          <w:bCs/>
          <w:i/>
          <w:iCs/>
          <w:sz w:val="20"/>
          <w:szCs w:val="20"/>
        </w:rPr>
        <w:t xml:space="preserve">outstanding papers </w:t>
      </w:r>
      <w:proofErr w:type="gramStart"/>
      <w:r w:rsidR="00926BAA" w:rsidRPr="00343A51">
        <w:rPr>
          <w:rFonts w:asciiTheme="minorHAnsi" w:hAnsiTheme="minorHAnsi" w:cstheme="minorHAnsi"/>
          <w:b/>
          <w:bCs/>
          <w:i/>
          <w:iCs/>
          <w:sz w:val="20"/>
          <w:szCs w:val="20"/>
        </w:rPr>
        <w:t>in the area of</w:t>
      </w:r>
      <w:proofErr w:type="gramEnd"/>
      <w:r w:rsidR="00926BAA" w:rsidRPr="00343A51">
        <w:rPr>
          <w:rFonts w:asciiTheme="minorHAnsi" w:hAnsiTheme="minorHAnsi" w:cstheme="minorHAnsi"/>
          <w:b/>
          <w:bCs/>
          <w:i/>
          <w:iCs/>
          <w:sz w:val="20"/>
          <w:szCs w:val="20"/>
        </w:rPr>
        <w:t xml:space="preserve"> discrete mathematics</w:t>
      </w:r>
      <w:r w:rsidR="00926BAA" w:rsidRPr="00926BAA">
        <w:rPr>
          <w:rFonts w:asciiTheme="minorHAnsi" w:hAnsiTheme="minorHAnsi" w:cstheme="minorHAnsi"/>
          <w:i/>
          <w:iCs/>
          <w:sz w:val="20"/>
          <w:szCs w:val="20"/>
        </w:rPr>
        <w:t>. The term "discrete mathematics" is interpreted broadly and is intended to include graph theory, networks, mathematical programming, applied combinatorics, applications of discrete mathematics to computer science, and related subjects.</w:t>
      </w:r>
      <w:r w:rsidR="00926BAA">
        <w:t xml:space="preserve"> </w:t>
      </w:r>
      <w:r w:rsidR="00926BAA">
        <w:br/>
      </w:r>
      <w:r w:rsidRPr="00926BAA">
        <w:rPr>
          <w:rFonts w:asciiTheme="minorHAnsi" w:hAnsiTheme="minorHAnsi" w:cstheme="minorHAnsi"/>
          <w:i/>
          <w:iCs/>
          <w:sz w:val="20"/>
          <w:szCs w:val="20"/>
        </w:rPr>
        <w:t xml:space="preserve">This award is sponsored jointly by the </w:t>
      </w:r>
      <w:hyperlink r:id="rId10" w:history="1">
        <w:r w:rsidRPr="00926BAA">
          <w:rPr>
            <w:rStyle w:val="Hyperlink"/>
            <w:rFonts w:asciiTheme="minorHAnsi" w:hAnsiTheme="minorHAnsi" w:cstheme="minorHAnsi"/>
            <w:i/>
            <w:iCs/>
            <w:sz w:val="20"/>
            <w:szCs w:val="20"/>
          </w:rPr>
          <w:t>Mathematical Optimization Society</w:t>
        </w:r>
      </w:hyperlink>
      <w:r w:rsidRPr="00926BAA">
        <w:rPr>
          <w:rFonts w:asciiTheme="minorHAnsi" w:hAnsiTheme="minorHAnsi" w:cstheme="minorHAnsi"/>
          <w:i/>
          <w:iCs/>
          <w:sz w:val="20"/>
          <w:szCs w:val="20"/>
        </w:rPr>
        <w:t xml:space="preserve">  and the American Mathematical Society (AMS). Up to three awards of US$1500 are presented at each (triennial) International Symposium on Mathematical Programming. Eligible papers should represent the final publication of the main result(s) and should have been published in a recognized journal or in a comparable, well-refereed volume intended to publish final publications only, during the six calendar years preceding the year of the Symposium (thus, from January 20</w:t>
      </w:r>
      <w:r w:rsidR="0091401D">
        <w:rPr>
          <w:rFonts w:asciiTheme="minorHAnsi" w:hAnsiTheme="minorHAnsi" w:cstheme="minorHAnsi"/>
          <w:i/>
          <w:iCs/>
          <w:sz w:val="20"/>
          <w:szCs w:val="20"/>
        </w:rPr>
        <w:t>21</w:t>
      </w:r>
      <w:r w:rsidRPr="00926BAA">
        <w:rPr>
          <w:rFonts w:asciiTheme="minorHAnsi" w:hAnsiTheme="minorHAnsi" w:cstheme="minorHAnsi"/>
          <w:i/>
          <w:iCs/>
          <w:sz w:val="20"/>
          <w:szCs w:val="20"/>
        </w:rPr>
        <w:t xml:space="preserve"> through December 202</w:t>
      </w:r>
      <w:r w:rsidR="0091401D">
        <w:rPr>
          <w:rFonts w:asciiTheme="minorHAnsi" w:hAnsiTheme="minorHAnsi" w:cstheme="minorHAnsi"/>
          <w:i/>
          <w:iCs/>
          <w:sz w:val="20"/>
          <w:szCs w:val="20"/>
        </w:rPr>
        <w:t>6</w:t>
      </w:r>
      <w:r w:rsidR="00CD1526">
        <w:rPr>
          <w:rFonts w:asciiTheme="minorHAnsi" w:hAnsiTheme="minorHAnsi" w:cstheme="minorHAnsi"/>
          <w:i/>
          <w:iCs/>
          <w:sz w:val="20"/>
          <w:szCs w:val="20"/>
        </w:rPr>
        <w:t xml:space="preserve"> for the 2027 award</w:t>
      </w:r>
      <w:r w:rsidRPr="00926BAA">
        <w:rPr>
          <w:rFonts w:asciiTheme="minorHAnsi" w:hAnsiTheme="minorHAnsi" w:cstheme="minorHAnsi"/>
          <w:i/>
          <w:iCs/>
          <w:sz w:val="20"/>
          <w:szCs w:val="20"/>
        </w:rPr>
        <w:t>). The prizes will be given for single papers, not series of papers or books, and in the event of joint authorship the prize will be divided.</w:t>
      </w:r>
    </w:p>
    <w:p w14:paraId="037E03DB" w14:textId="15960030" w:rsidR="009D757F" w:rsidRDefault="009D757F" w:rsidP="004467FB">
      <w:pPr>
        <w:pStyle w:val="western"/>
        <w:jc w:val="center"/>
        <w:rPr>
          <w:rFonts w:asciiTheme="minorHAnsi" w:hAnsiTheme="minorHAnsi" w:cstheme="minorHAnsi"/>
          <w:b/>
          <w:color w:val="000000" w:themeColor="text1"/>
        </w:rPr>
      </w:pPr>
      <w:hyperlink r:id="rId11" w:history="1">
        <w:r w:rsidRPr="009D757F">
          <w:rPr>
            <w:rStyle w:val="Hyperlink"/>
            <w:rFonts w:asciiTheme="minorHAnsi" w:hAnsiTheme="minorHAnsi" w:cstheme="minorHAnsi"/>
            <w:b/>
          </w:rPr>
          <w:t>EMS Young Academy</w:t>
        </w:r>
      </w:hyperlink>
    </w:p>
    <w:p w14:paraId="02BD3A57" w14:textId="6C6732F3" w:rsidR="0042172A" w:rsidRPr="00C4448A" w:rsidRDefault="00C7584A" w:rsidP="00C4448A">
      <w:pPr>
        <w:pStyle w:val="western"/>
      </w:pPr>
      <w:r>
        <w:rPr>
          <w:rFonts w:asciiTheme="minorHAnsi" w:hAnsiTheme="minorHAnsi" w:cstheme="minorHAnsi"/>
          <w:sz w:val="20"/>
          <w:szCs w:val="20"/>
          <w:lang w:val="en-GB"/>
        </w:rPr>
        <w:t xml:space="preserve">Nomination deadline: </w:t>
      </w:r>
      <w:r w:rsidRPr="00C7584A">
        <w:rPr>
          <w:rFonts w:asciiTheme="minorHAnsi" w:hAnsiTheme="minorHAnsi" w:cstheme="minorHAnsi"/>
          <w:b/>
          <w:bCs/>
          <w:color w:val="70AD47" w:themeColor="accent6"/>
          <w:sz w:val="20"/>
          <w:szCs w:val="20"/>
          <w:lang w:val="en-GB"/>
        </w:rPr>
        <w:t>31 July 2026.</w:t>
      </w:r>
      <w:r>
        <w:rPr>
          <w:rFonts w:asciiTheme="minorHAnsi" w:hAnsiTheme="minorHAnsi" w:cstheme="minorHAnsi"/>
          <w:sz w:val="20"/>
          <w:szCs w:val="20"/>
          <w:lang w:val="en-GB"/>
        </w:rPr>
        <w:br/>
      </w:r>
      <w:r w:rsidR="009D757F" w:rsidRPr="0042172A">
        <w:rPr>
          <w:rFonts w:asciiTheme="minorHAnsi" w:hAnsiTheme="minorHAnsi" w:cstheme="minorHAnsi"/>
          <w:i/>
          <w:iCs/>
          <w:sz w:val="20"/>
          <w:szCs w:val="20"/>
          <w:lang w:val="en-GB"/>
        </w:rPr>
        <w:t xml:space="preserve">Each EMS corporate member is invited to nominate two early career mathematicians (3rd year PhD students up to 5 years after PhD at point of nomination), respecting gender diversity, and considering the following main criteria, with career stage taken into consideration: track record of academic excellence; commitment to the advancement of the aims of EMYA (see subsection 1.1 of the </w:t>
      </w:r>
      <w:hyperlink r:id="rId12" w:history="1">
        <w:r w:rsidR="009D757F" w:rsidRPr="0042172A">
          <w:rPr>
            <w:rStyle w:val="Hyperlink"/>
            <w:rFonts w:asciiTheme="minorHAnsi" w:hAnsiTheme="minorHAnsi" w:cstheme="minorHAnsi"/>
            <w:i/>
            <w:iCs/>
            <w:sz w:val="20"/>
            <w:szCs w:val="20"/>
            <w:lang w:val="en-GB"/>
          </w:rPr>
          <w:t>EMYA By-laws</w:t>
        </w:r>
      </w:hyperlink>
      <w:r w:rsidR="009D757F" w:rsidRPr="0042172A">
        <w:rPr>
          <w:rFonts w:asciiTheme="minorHAnsi" w:hAnsiTheme="minorHAnsi" w:cstheme="minorHAnsi"/>
          <w:i/>
          <w:iCs/>
          <w:sz w:val="20"/>
          <w:szCs w:val="20"/>
          <w:lang w:val="en-GB"/>
        </w:rPr>
        <w:t>).</w:t>
      </w:r>
      <w:r w:rsidR="009D757F" w:rsidRPr="0042172A">
        <w:rPr>
          <w:rFonts w:asciiTheme="minorHAnsi" w:hAnsiTheme="minorHAnsi" w:cstheme="minorHAnsi"/>
          <w:i/>
          <w:iCs/>
          <w:sz w:val="20"/>
          <w:szCs w:val="20"/>
          <w:lang w:val="en-GB"/>
        </w:rPr>
        <w:br/>
        <w:t xml:space="preserve">The nomination should include a CV and a statement from the candidate to evidence their willingness and commitment to serve on EMYA. </w:t>
      </w:r>
      <w:r w:rsidR="009D757F" w:rsidRPr="0042172A">
        <w:rPr>
          <w:rFonts w:asciiTheme="minorHAnsi" w:hAnsiTheme="minorHAnsi" w:cstheme="minorHAnsi"/>
          <w:i/>
          <w:iCs/>
          <w:sz w:val="20"/>
          <w:szCs w:val="20"/>
        </w:rPr>
        <w:t xml:space="preserve">See here for </w:t>
      </w:r>
      <w:hyperlink r:id="rId13" w:history="1">
        <w:r w:rsidR="009D757F" w:rsidRPr="0042172A">
          <w:rPr>
            <w:rStyle w:val="Hyperlink"/>
            <w:rFonts w:asciiTheme="minorHAnsi" w:hAnsiTheme="minorHAnsi" w:cstheme="minorHAnsi"/>
            <w:i/>
            <w:iCs/>
            <w:sz w:val="20"/>
            <w:szCs w:val="20"/>
          </w:rPr>
          <w:t>details</w:t>
        </w:r>
      </w:hyperlink>
      <w:r w:rsidR="009D757F" w:rsidRPr="0042172A">
        <w:rPr>
          <w:rFonts w:asciiTheme="minorHAnsi" w:hAnsiTheme="minorHAnsi" w:cstheme="minorHAnsi"/>
          <w:i/>
          <w:iCs/>
          <w:sz w:val="20"/>
          <w:szCs w:val="20"/>
        </w:rPr>
        <w:t>.</w:t>
      </w:r>
      <w:r w:rsidR="009D757F" w:rsidRPr="0042172A">
        <w:rPr>
          <w:rFonts w:asciiTheme="minorHAnsi" w:hAnsiTheme="minorHAnsi" w:cstheme="minorHAnsi"/>
          <w:i/>
          <w:iCs/>
          <w:sz w:val="20"/>
          <w:szCs w:val="20"/>
        </w:rPr>
        <w:br/>
        <w:t xml:space="preserve">The </w:t>
      </w:r>
      <w:hyperlink r:id="rId14" w:history="1">
        <w:r w:rsidR="009D757F" w:rsidRPr="0042172A">
          <w:rPr>
            <w:rStyle w:val="Hyperlink"/>
            <w:rFonts w:asciiTheme="minorHAnsi" w:hAnsiTheme="minorHAnsi" w:cstheme="minorHAnsi"/>
            <w:i/>
            <w:iCs/>
            <w:sz w:val="20"/>
            <w:szCs w:val="20"/>
          </w:rPr>
          <w:t>corporate members</w:t>
        </w:r>
      </w:hyperlink>
      <w:r w:rsidR="009D757F" w:rsidRPr="0042172A">
        <w:rPr>
          <w:rFonts w:asciiTheme="minorHAnsi" w:hAnsiTheme="minorHAnsi" w:cstheme="minorHAnsi"/>
          <w:i/>
          <w:iCs/>
          <w:sz w:val="20"/>
          <w:szCs w:val="20"/>
        </w:rPr>
        <w:t xml:space="preserve"> in the Netherlands include: KWG; CWI; </w:t>
      </w:r>
      <w:r w:rsidR="009D757F" w:rsidRPr="0042172A">
        <w:rPr>
          <w:rFonts w:asciiTheme="minorHAnsi" w:hAnsiTheme="minorHAnsi" w:cstheme="minorHAnsi"/>
          <w:i/>
          <w:iCs/>
          <w:sz w:val="20"/>
          <w:szCs w:val="20"/>
          <w:lang w:eastAsia="en-GB"/>
        </w:rPr>
        <w:t>Delft Institute of Mathematics; EURANDOM; European Society for Mathematical and Theoretical Biology (ESMTB); Institute for Mathematics, Astrophysics and Particle Physics (RUN);</w:t>
      </w:r>
      <w:r w:rsidRPr="0042172A">
        <w:rPr>
          <w:rFonts w:asciiTheme="minorHAnsi" w:hAnsiTheme="minorHAnsi" w:cstheme="minorHAnsi"/>
          <w:i/>
          <w:iCs/>
          <w:sz w:val="20"/>
          <w:szCs w:val="20"/>
          <w:lang w:eastAsia="en-GB"/>
        </w:rPr>
        <w:t xml:space="preserve"> </w:t>
      </w:r>
      <w:r w:rsidR="009D757F" w:rsidRPr="0042172A">
        <w:rPr>
          <w:rFonts w:asciiTheme="minorHAnsi" w:hAnsiTheme="minorHAnsi" w:cstheme="minorHAnsi"/>
          <w:i/>
          <w:iCs/>
          <w:sz w:val="20"/>
          <w:szCs w:val="20"/>
          <w:lang w:eastAsia="en-GB"/>
        </w:rPr>
        <w:t>Korteweg-de Vries Institute for Mathematics (UvA).</w:t>
      </w:r>
      <w:r w:rsidR="009D757F" w:rsidRPr="0042172A">
        <w:rPr>
          <w:i/>
          <w:iCs/>
          <w:lang w:eastAsia="en-GB"/>
        </w:rPr>
        <w:t xml:space="preserve"> </w:t>
      </w:r>
      <w:r w:rsidRPr="0042172A">
        <w:rPr>
          <w:i/>
          <w:iCs/>
          <w:lang w:eastAsia="en-GB"/>
        </w:rPr>
        <w:br/>
      </w:r>
      <w:r w:rsidRPr="00C7584A">
        <w:rPr>
          <w:rFonts w:asciiTheme="minorHAnsi" w:hAnsiTheme="minorHAnsi" w:cstheme="minorHAnsi"/>
          <w:b/>
          <w:bCs/>
          <w:color w:val="70AD47" w:themeColor="accent6"/>
          <w:sz w:val="20"/>
          <w:szCs w:val="20"/>
          <w:lang w:eastAsia="en-GB"/>
        </w:rPr>
        <w:t>If you wish to submit a nomination via KWG, please contact</w:t>
      </w:r>
      <w:r w:rsidRPr="00C7584A">
        <w:rPr>
          <w:rFonts w:asciiTheme="minorHAnsi" w:hAnsiTheme="minorHAnsi" w:cstheme="minorHAnsi"/>
          <w:b/>
          <w:bCs/>
          <w:i/>
          <w:iCs/>
          <w:color w:val="70AD47" w:themeColor="accent6"/>
          <w:sz w:val="20"/>
          <w:szCs w:val="20"/>
        </w:rPr>
        <w:t xml:space="preserve"> </w:t>
      </w:r>
      <w:hyperlink r:id="rId15" w:history="1">
        <w:r w:rsidRPr="00C7584A">
          <w:rPr>
            <w:rStyle w:val="Hyperlink"/>
            <w:rFonts w:asciiTheme="minorHAnsi" w:hAnsiTheme="minorHAnsi" w:cstheme="minorHAnsi"/>
            <w:b/>
            <w:bCs/>
            <w:i/>
            <w:iCs/>
            <w:color w:val="70AD47" w:themeColor="accent6"/>
            <w:sz w:val="20"/>
            <w:szCs w:val="20"/>
          </w:rPr>
          <w:t>voorzitter@wiskgenoot.nl</w:t>
        </w:r>
      </w:hyperlink>
    </w:p>
    <w:p w14:paraId="392D774F" w14:textId="3402A11E" w:rsidR="005247B1" w:rsidRPr="00B26445" w:rsidRDefault="005247B1" w:rsidP="005247B1">
      <w:pPr>
        <w:pStyle w:val="western"/>
        <w:jc w:val="center"/>
        <w:rPr>
          <w:rFonts w:asciiTheme="minorHAnsi" w:hAnsiTheme="minorHAnsi" w:cstheme="minorHAnsi"/>
          <w:b/>
          <w:bCs/>
          <w:color w:val="4472C4" w:themeColor="accent1"/>
        </w:rPr>
      </w:pPr>
      <w:hyperlink r:id="rId16" w:history="1">
        <w:r w:rsidRPr="00B26445">
          <w:rPr>
            <w:rStyle w:val="Hyperlink"/>
            <w:rFonts w:asciiTheme="minorHAnsi" w:hAnsiTheme="minorHAnsi" w:cstheme="minorHAnsi"/>
            <w:b/>
            <w:bCs/>
            <w:color w:val="4472C4" w:themeColor="accent1"/>
          </w:rPr>
          <w:t>SIAM Fellows</w:t>
        </w:r>
      </w:hyperlink>
    </w:p>
    <w:p w14:paraId="2069A672" w14:textId="53EB69A1" w:rsidR="0042172A" w:rsidRPr="00C4448A" w:rsidRDefault="005247B1" w:rsidP="00C4448A">
      <w:pPr>
        <w:pStyle w:val="western"/>
        <w:rPr>
          <w:rFonts w:asciiTheme="minorHAnsi" w:hAnsiTheme="minorHAnsi" w:cstheme="minorHAnsi"/>
          <w:sz w:val="20"/>
          <w:szCs w:val="20"/>
        </w:rPr>
      </w:pPr>
      <w:r w:rsidRPr="005247B1">
        <w:rPr>
          <w:rFonts w:asciiTheme="minorHAnsi" w:hAnsiTheme="minorHAnsi" w:cstheme="minorHAnsi"/>
          <w:sz w:val="20"/>
          <w:szCs w:val="20"/>
        </w:rPr>
        <w:t xml:space="preserve">Nomination deadline: </w:t>
      </w:r>
      <w:r w:rsidRPr="005247B1">
        <w:rPr>
          <w:rFonts w:asciiTheme="minorHAnsi" w:hAnsiTheme="minorHAnsi" w:cstheme="minorHAnsi"/>
          <w:b/>
          <w:bCs/>
          <w:color w:val="70AD47" w:themeColor="accent6"/>
          <w:sz w:val="20"/>
          <w:szCs w:val="20"/>
        </w:rPr>
        <w:t>15 Oct 2026</w:t>
      </w:r>
      <w:r w:rsidRPr="005247B1">
        <w:rPr>
          <w:rFonts w:asciiTheme="minorHAnsi" w:hAnsiTheme="minorHAnsi" w:cstheme="minorHAnsi"/>
          <w:b/>
          <w:bCs/>
          <w:color w:val="70AD47" w:themeColor="accent6"/>
          <w:sz w:val="20"/>
          <w:szCs w:val="20"/>
        </w:rPr>
        <w:br/>
      </w:r>
      <w:r w:rsidRPr="005247B1">
        <w:rPr>
          <w:rFonts w:asciiTheme="minorHAnsi" w:hAnsiTheme="minorHAnsi" w:cstheme="minorHAnsi"/>
          <w:sz w:val="20"/>
          <w:szCs w:val="20"/>
        </w:rPr>
        <w:t xml:space="preserve">The SIAM Fellows Program recognizes members of SIAM who have made outstanding contributions to fields served by our community. </w:t>
      </w:r>
      <w:r w:rsidRPr="005247B1">
        <w:rPr>
          <w:rFonts w:asciiTheme="minorHAnsi" w:hAnsiTheme="minorHAnsi" w:cstheme="minorHAnsi"/>
          <w:i/>
          <w:iCs/>
          <w:sz w:val="20"/>
          <w:szCs w:val="20"/>
        </w:rPr>
        <w:t>The nomination of an individual to be a SIAM Fellow can be made by any three regular members of SIAM, except members of the Fellows Selection Committee.</w:t>
      </w:r>
    </w:p>
    <w:p w14:paraId="5F722113" w14:textId="77777777" w:rsidR="00CF3FF5" w:rsidRDefault="00CF3FF5">
      <w:pPr>
        <w:rPr>
          <w:rFonts w:eastAsia="Times New Roman" w:cstheme="minorHAnsi"/>
          <w:b/>
          <w:color w:val="4472C4" w:themeColor="accent1"/>
        </w:rPr>
      </w:pPr>
      <w:r>
        <w:rPr>
          <w:rFonts w:cstheme="minorHAnsi"/>
          <w:b/>
          <w:color w:val="4472C4" w:themeColor="accent1"/>
        </w:rPr>
        <w:br w:type="page"/>
      </w:r>
    </w:p>
    <w:p w14:paraId="0E406CA4" w14:textId="5F446F63" w:rsidR="00EE6388" w:rsidRPr="00CF3FF5" w:rsidRDefault="00EE6388" w:rsidP="004467FB">
      <w:pPr>
        <w:pStyle w:val="western"/>
        <w:jc w:val="center"/>
        <w:rPr>
          <w:rFonts w:asciiTheme="minorHAnsi" w:hAnsiTheme="minorHAnsi" w:cstheme="minorHAnsi"/>
          <w:b/>
          <w:color w:val="4472C4" w:themeColor="accent1"/>
          <w:u w:val="single"/>
        </w:rPr>
      </w:pPr>
      <w:r w:rsidRPr="00CF3FF5">
        <w:rPr>
          <w:rFonts w:asciiTheme="minorHAnsi" w:hAnsiTheme="minorHAnsi" w:cstheme="minorHAnsi"/>
          <w:b/>
          <w:color w:val="4472C4" w:themeColor="accent1"/>
          <w:u w:val="single"/>
        </w:rPr>
        <w:lastRenderedPageBreak/>
        <w:t>Joint prizes of SIAM</w:t>
      </w:r>
    </w:p>
    <w:p w14:paraId="0802DF52" w14:textId="3B10738A" w:rsidR="00EE6388" w:rsidRDefault="00EE6388" w:rsidP="00EE6388">
      <w:pPr>
        <w:pStyle w:val="NormalWeb"/>
        <w:rPr>
          <w:rFonts w:asciiTheme="minorHAnsi" w:hAnsiTheme="minorHAnsi" w:cstheme="minorHAnsi"/>
          <w:i/>
          <w:iCs/>
          <w:sz w:val="20"/>
          <w:szCs w:val="20"/>
        </w:rPr>
      </w:pPr>
      <w:hyperlink r:id="rId17" w:history="1">
        <w:r w:rsidRPr="009D65DD">
          <w:rPr>
            <w:rStyle w:val="Hyperlink"/>
            <w:rFonts w:asciiTheme="minorHAnsi" w:hAnsiTheme="minorHAnsi" w:cstheme="minorHAnsi"/>
            <w:sz w:val="20"/>
            <w:szCs w:val="20"/>
          </w:rPr>
          <w:t>SIAM/ACM Prize in Computational Science and Engineering</w:t>
        </w:r>
      </w:hyperlink>
      <w:r w:rsidRPr="00CA1FF3">
        <w:rPr>
          <w:rFonts w:asciiTheme="minorHAnsi" w:hAnsiTheme="minorHAnsi" w:cstheme="minorHAnsi"/>
          <w:sz w:val="20"/>
          <w:szCs w:val="20"/>
        </w:rPr>
        <w:t xml:space="preserve"> </w:t>
      </w:r>
      <w:r w:rsidRPr="00CA1FF3">
        <w:rPr>
          <w:rFonts w:asciiTheme="minorHAnsi" w:hAnsiTheme="minorHAnsi" w:cstheme="minorHAnsi"/>
          <w:sz w:val="20"/>
          <w:szCs w:val="20"/>
        </w:rPr>
        <w:br/>
      </w:r>
      <w:r>
        <w:rPr>
          <w:rFonts w:asciiTheme="minorHAnsi" w:hAnsiTheme="minorHAnsi" w:cstheme="minorHAnsi"/>
          <w:sz w:val="20"/>
          <w:szCs w:val="20"/>
        </w:rPr>
        <w:t>Every two years.</w:t>
      </w:r>
      <w:r>
        <w:rPr>
          <w:rFonts w:asciiTheme="minorHAnsi" w:hAnsiTheme="minorHAnsi" w:cstheme="minorHAnsi"/>
          <w:sz w:val="20"/>
          <w:szCs w:val="20"/>
        </w:rPr>
        <w:br/>
      </w:r>
      <w:r w:rsidRPr="00CA1FF3">
        <w:rPr>
          <w:rFonts w:asciiTheme="minorHAnsi" w:hAnsiTheme="minorHAnsi" w:cstheme="minorHAnsi"/>
          <w:sz w:val="20"/>
          <w:szCs w:val="20"/>
        </w:rPr>
        <w:t>Nomination</w:t>
      </w:r>
      <w:r w:rsidR="00CD1526">
        <w:rPr>
          <w:rFonts w:asciiTheme="minorHAnsi" w:hAnsiTheme="minorHAnsi" w:cstheme="minorHAnsi"/>
          <w:sz w:val="20"/>
          <w:szCs w:val="20"/>
        </w:rPr>
        <w:t xml:space="preserve"> deadline: </w:t>
      </w:r>
      <w:r w:rsidR="00CD1526" w:rsidRPr="00CD1526">
        <w:rPr>
          <w:rFonts w:asciiTheme="minorHAnsi" w:hAnsiTheme="minorHAnsi" w:cstheme="minorHAnsi"/>
          <w:b/>
          <w:bCs/>
          <w:color w:val="70AD47" w:themeColor="accent6"/>
          <w:sz w:val="20"/>
          <w:szCs w:val="20"/>
        </w:rPr>
        <w:t>31 July 2026</w:t>
      </w:r>
      <w:r w:rsidR="00CD1526">
        <w:rPr>
          <w:rFonts w:asciiTheme="minorHAnsi" w:hAnsiTheme="minorHAnsi" w:cstheme="minorHAnsi"/>
          <w:color w:val="70AD47" w:themeColor="accent6"/>
          <w:sz w:val="20"/>
          <w:szCs w:val="20"/>
        </w:rPr>
        <w:t>.</w:t>
      </w:r>
      <w:r w:rsidR="00CD1526">
        <w:rPr>
          <w:rFonts w:asciiTheme="minorHAnsi" w:hAnsiTheme="minorHAnsi" w:cstheme="minorHAnsi"/>
          <w:sz w:val="20"/>
          <w:szCs w:val="20"/>
        </w:rPr>
        <w:br/>
      </w:r>
      <w:r w:rsidRPr="00AD7CC7">
        <w:rPr>
          <w:rFonts w:asciiTheme="minorHAnsi" w:hAnsiTheme="minorHAnsi" w:cstheme="minorHAnsi"/>
          <w:i/>
          <w:iCs/>
          <w:sz w:val="20"/>
          <w:szCs w:val="20"/>
        </w:rPr>
        <w:t>Awarded every two years</w:t>
      </w:r>
      <w:r w:rsidRPr="00CA1FF3">
        <w:rPr>
          <w:rFonts w:asciiTheme="minorHAnsi" w:hAnsiTheme="minorHAnsi" w:cstheme="minorHAnsi"/>
          <w:i/>
          <w:iCs/>
          <w:sz w:val="20"/>
          <w:szCs w:val="20"/>
        </w:rPr>
        <w:t xml:space="preserve"> by </w:t>
      </w:r>
      <w:r w:rsidRPr="00CD1526">
        <w:rPr>
          <w:rFonts w:asciiTheme="minorHAnsi" w:hAnsiTheme="minorHAnsi" w:cstheme="minorHAnsi"/>
          <w:b/>
          <w:bCs/>
          <w:i/>
          <w:iCs/>
          <w:sz w:val="20"/>
          <w:szCs w:val="20"/>
        </w:rPr>
        <w:t>SIAM</w:t>
      </w:r>
      <w:r w:rsidRPr="00CA1FF3">
        <w:rPr>
          <w:rFonts w:asciiTheme="minorHAnsi" w:hAnsiTheme="minorHAnsi" w:cstheme="minorHAnsi"/>
          <w:i/>
          <w:iCs/>
          <w:sz w:val="20"/>
          <w:szCs w:val="20"/>
        </w:rPr>
        <w:t xml:space="preserve"> and the Association for Computing Machinery (</w:t>
      </w:r>
      <w:r w:rsidRPr="00CD1526">
        <w:rPr>
          <w:rFonts w:asciiTheme="minorHAnsi" w:hAnsiTheme="minorHAnsi" w:cstheme="minorHAnsi"/>
          <w:b/>
          <w:bCs/>
          <w:i/>
          <w:iCs/>
          <w:sz w:val="20"/>
          <w:szCs w:val="20"/>
        </w:rPr>
        <w:t>ACM</w:t>
      </w:r>
      <w:r w:rsidRPr="00CA1FF3">
        <w:rPr>
          <w:rFonts w:asciiTheme="minorHAnsi" w:hAnsiTheme="minorHAnsi" w:cstheme="minorHAnsi"/>
          <w:i/>
          <w:iCs/>
          <w:sz w:val="20"/>
          <w:szCs w:val="20"/>
        </w:rPr>
        <w:t xml:space="preserve">) in the area of computational science to one individual or a group of individuals in recognition of outstanding contributions to the development and use of mathematical and computational tools and methods for the solution of science and engineering problems. </w:t>
      </w:r>
      <w:r w:rsidRPr="00CA1FF3">
        <w:rPr>
          <w:rFonts w:asciiTheme="minorHAnsi" w:hAnsiTheme="minorHAnsi" w:cstheme="minorHAnsi"/>
          <w:i/>
          <w:iCs/>
          <w:sz w:val="20"/>
          <w:szCs w:val="20"/>
        </w:rPr>
        <w:br/>
        <w:t xml:space="preserve">The prize may be awarded to any member of the scientific community who meets the general </w:t>
      </w:r>
      <w:proofErr w:type="gramStart"/>
      <w:r w:rsidRPr="00CA1FF3">
        <w:rPr>
          <w:rFonts w:asciiTheme="minorHAnsi" w:hAnsiTheme="minorHAnsi" w:cstheme="minorHAnsi"/>
          <w:i/>
          <w:iCs/>
          <w:sz w:val="20"/>
          <w:szCs w:val="20"/>
        </w:rPr>
        <w:t>guideline</w:t>
      </w:r>
      <w:proofErr w:type="gramEnd"/>
      <w:r w:rsidRPr="00CA1FF3">
        <w:rPr>
          <w:rFonts w:asciiTheme="minorHAnsi" w:hAnsiTheme="minorHAnsi" w:cstheme="minorHAnsi"/>
          <w:i/>
          <w:iCs/>
          <w:sz w:val="20"/>
          <w:szCs w:val="20"/>
        </w:rPr>
        <w:t xml:space="preserve"> </w:t>
      </w:r>
      <w:proofErr w:type="gramStart"/>
      <w:r w:rsidRPr="00CA1FF3">
        <w:rPr>
          <w:rFonts w:asciiTheme="minorHAnsi" w:hAnsiTheme="minorHAnsi" w:cstheme="minorHAnsi"/>
          <w:i/>
          <w:iCs/>
          <w:sz w:val="20"/>
          <w:szCs w:val="20"/>
        </w:rPr>
        <w:t>of</w:t>
      </w:r>
      <w:proofErr w:type="gramEnd"/>
      <w:r w:rsidRPr="00CA1FF3">
        <w:rPr>
          <w:rFonts w:asciiTheme="minorHAnsi" w:hAnsiTheme="minorHAnsi" w:cstheme="minorHAnsi"/>
          <w:i/>
          <w:iCs/>
          <w:sz w:val="20"/>
          <w:szCs w:val="20"/>
        </w:rPr>
        <w:t xml:space="preserve"> the prize description. The qualifying contribution(s) must be publicly available and may belong to any aspect of computational science in its broadest sense. </w:t>
      </w:r>
    </w:p>
    <w:p w14:paraId="04F79836" w14:textId="1D538B36" w:rsidR="00E90CC2" w:rsidRDefault="00E90CC2" w:rsidP="00EE6388">
      <w:pPr>
        <w:pStyle w:val="NormalWeb"/>
        <w:rPr>
          <w:rFonts w:asciiTheme="minorHAnsi" w:hAnsiTheme="minorHAnsi" w:cstheme="minorHAnsi"/>
          <w:i/>
          <w:iCs/>
          <w:sz w:val="20"/>
          <w:szCs w:val="20"/>
        </w:rPr>
      </w:pPr>
      <w:hyperlink r:id="rId18" w:history="1">
        <w:r w:rsidRPr="009D65DD">
          <w:rPr>
            <w:rStyle w:val="Hyperlink"/>
            <w:rFonts w:asciiTheme="minorHAnsi" w:hAnsiTheme="minorHAnsi" w:cstheme="minorHAnsi"/>
            <w:sz w:val="20"/>
            <w:szCs w:val="20"/>
          </w:rPr>
          <w:t>AWM-SIAM Sonia Kovalevsky Lecture:</w:t>
        </w:r>
      </w:hyperlink>
      <w:r w:rsidRPr="00AD7CC7">
        <w:rPr>
          <w:rFonts w:asciiTheme="minorHAnsi" w:hAnsiTheme="minorHAnsi" w:cstheme="minorHAnsi"/>
          <w:color w:val="FF0000"/>
          <w:sz w:val="20"/>
          <w:szCs w:val="20"/>
        </w:rPr>
        <w:t xml:space="preserve"> </w:t>
      </w:r>
      <w:r w:rsidRPr="00AD7CC7">
        <w:rPr>
          <w:rFonts w:asciiTheme="minorHAnsi" w:hAnsiTheme="minorHAnsi" w:cstheme="minorHAnsi"/>
          <w:color w:val="FF0000"/>
          <w:sz w:val="20"/>
          <w:szCs w:val="20"/>
        </w:rPr>
        <w:br/>
      </w:r>
      <w:r w:rsidRPr="00E90CC2">
        <w:rPr>
          <w:rFonts w:asciiTheme="minorHAnsi" w:hAnsiTheme="minorHAnsi" w:cstheme="minorHAnsi"/>
          <w:color w:val="000000"/>
          <w:sz w:val="20"/>
          <w:szCs w:val="20"/>
        </w:rPr>
        <w:t>Call opens</w:t>
      </w:r>
      <w:r>
        <w:rPr>
          <w:rFonts w:asciiTheme="minorHAnsi" w:hAnsiTheme="minorHAnsi" w:cstheme="minorHAnsi"/>
          <w:color w:val="000000"/>
          <w:sz w:val="20"/>
          <w:szCs w:val="20"/>
        </w:rPr>
        <w:t>:</w:t>
      </w:r>
      <w:r w:rsidRPr="00AD7CC7">
        <w:rPr>
          <w:rFonts w:asciiTheme="minorHAnsi" w:hAnsiTheme="minorHAnsi" w:cstheme="minorHAnsi"/>
          <w:b/>
          <w:bCs/>
          <w:color w:val="000000"/>
          <w:sz w:val="20"/>
          <w:szCs w:val="20"/>
        </w:rPr>
        <w:t xml:space="preserve"> </w:t>
      </w:r>
      <w:r w:rsidRPr="00E90CC2">
        <w:rPr>
          <w:rFonts w:asciiTheme="minorHAnsi" w:hAnsiTheme="minorHAnsi" w:cstheme="minorHAnsi"/>
          <w:b/>
          <w:bCs/>
          <w:color w:val="70AD47" w:themeColor="accent6"/>
          <w:sz w:val="20"/>
          <w:szCs w:val="20"/>
        </w:rPr>
        <w:t>1 August 2026.</w:t>
      </w:r>
      <w:r w:rsidRPr="00E90CC2">
        <w:rPr>
          <w:rFonts w:asciiTheme="minorHAnsi" w:hAnsiTheme="minorHAnsi" w:cstheme="minorHAnsi"/>
          <w:i/>
          <w:iCs/>
          <w:sz w:val="20"/>
          <w:szCs w:val="20"/>
        </w:rPr>
        <w:br/>
      </w:r>
      <w:r w:rsidRPr="00AD7CC7">
        <w:rPr>
          <w:rFonts w:asciiTheme="minorHAnsi" w:hAnsiTheme="minorHAnsi" w:cstheme="minorHAnsi"/>
          <w:i/>
          <w:iCs/>
          <w:sz w:val="20"/>
          <w:szCs w:val="20"/>
        </w:rPr>
        <w:t xml:space="preserve">The AWM-SIAM Sonia Kovalevsky Lecture is awarded </w:t>
      </w:r>
      <w:r w:rsidRPr="00AD7CC7">
        <w:rPr>
          <w:rFonts w:asciiTheme="minorHAnsi" w:hAnsiTheme="minorHAnsi" w:cstheme="minorHAnsi"/>
          <w:b/>
          <w:bCs/>
          <w:i/>
          <w:iCs/>
          <w:sz w:val="20"/>
          <w:szCs w:val="20"/>
        </w:rPr>
        <w:t>annually</w:t>
      </w:r>
      <w:r w:rsidRPr="00AD7CC7">
        <w:rPr>
          <w:rFonts w:asciiTheme="minorHAnsi" w:hAnsiTheme="minorHAnsi" w:cstheme="minorHAnsi"/>
          <w:i/>
          <w:iCs/>
          <w:sz w:val="20"/>
          <w:szCs w:val="20"/>
        </w:rPr>
        <w:t xml:space="preserve"> by the Association for Women in Mathematics (AWM) and SIAM to highlight significant contributions of </w:t>
      </w:r>
      <w:r w:rsidRPr="00AD7CC7">
        <w:rPr>
          <w:rFonts w:asciiTheme="minorHAnsi" w:hAnsiTheme="minorHAnsi" w:cstheme="minorHAnsi"/>
          <w:b/>
          <w:bCs/>
          <w:i/>
          <w:iCs/>
          <w:sz w:val="20"/>
          <w:szCs w:val="20"/>
        </w:rPr>
        <w:t>women to applied or computational mathematics</w:t>
      </w:r>
      <w:r w:rsidRPr="00AD7CC7">
        <w:rPr>
          <w:rFonts w:asciiTheme="minorHAnsi" w:hAnsiTheme="minorHAnsi" w:cstheme="minorHAnsi"/>
          <w:i/>
          <w:iCs/>
          <w:sz w:val="20"/>
          <w:szCs w:val="20"/>
        </w:rPr>
        <w:t>. The lecture is normally given at the SIAM Annual Meeting.</w:t>
      </w:r>
      <w:r w:rsidRPr="00AD7CC7">
        <w:rPr>
          <w:rFonts w:asciiTheme="minorHAnsi" w:hAnsiTheme="minorHAnsi" w:cstheme="minorHAnsi"/>
          <w:b/>
          <w:bCs/>
          <w:i/>
          <w:iCs/>
          <w:sz w:val="20"/>
          <w:szCs w:val="20"/>
        </w:rPr>
        <w:br/>
      </w:r>
      <w:r w:rsidRPr="00AD7CC7">
        <w:rPr>
          <w:rFonts w:asciiTheme="minorHAnsi" w:hAnsiTheme="minorHAnsi" w:cstheme="minorHAnsi"/>
          <w:i/>
          <w:iCs/>
          <w:sz w:val="20"/>
          <w:szCs w:val="20"/>
        </w:rPr>
        <w:t>Eligibility:</w:t>
      </w:r>
      <w:r w:rsidRPr="00AD7CC7">
        <w:rPr>
          <w:rFonts w:asciiTheme="minorHAnsi" w:hAnsiTheme="minorHAnsi" w:cstheme="minorHAnsi"/>
          <w:b/>
          <w:bCs/>
          <w:i/>
          <w:iCs/>
          <w:sz w:val="20"/>
          <w:szCs w:val="20"/>
        </w:rPr>
        <w:t xml:space="preserve"> </w:t>
      </w:r>
      <w:r w:rsidRPr="00AD7CC7">
        <w:rPr>
          <w:rFonts w:asciiTheme="minorHAnsi" w:hAnsiTheme="minorHAnsi" w:cstheme="minorHAnsi"/>
          <w:i/>
          <w:iCs/>
          <w:sz w:val="20"/>
          <w:szCs w:val="20"/>
        </w:rPr>
        <w:t>The lectureship may be awarded to anyone in the scientific or engineering community whose work highlights the achievements of women in applied or computational mathematics.</w:t>
      </w:r>
    </w:p>
    <w:p w14:paraId="1037DC8F" w14:textId="66B6D8E1" w:rsidR="009B1038" w:rsidRPr="00CA1FF3" w:rsidRDefault="009B1038" w:rsidP="009B1038">
      <w:pPr>
        <w:pStyle w:val="western"/>
        <w:rPr>
          <w:rFonts w:asciiTheme="minorHAnsi" w:hAnsiTheme="minorHAnsi" w:cstheme="minorHAnsi"/>
          <w:i/>
          <w:iCs/>
          <w:sz w:val="20"/>
          <w:szCs w:val="20"/>
        </w:rPr>
      </w:pPr>
      <w:hyperlink r:id="rId19" w:history="1">
        <w:r w:rsidRPr="00CA1FF3">
          <w:rPr>
            <w:rStyle w:val="Hyperlink"/>
            <w:rFonts w:asciiTheme="minorHAnsi" w:hAnsiTheme="minorHAnsi" w:cstheme="minorHAnsi"/>
            <w:sz w:val="20"/>
            <w:szCs w:val="20"/>
          </w:rPr>
          <w:t>Lagrange Prize in Continuous Optimization (MOS-SIAM)</w:t>
        </w:r>
      </w:hyperlink>
      <w:r w:rsidRPr="00CA1FF3">
        <w:rPr>
          <w:rFonts w:asciiTheme="minorHAnsi" w:hAnsiTheme="minorHAnsi" w:cstheme="minorHAnsi"/>
          <w:sz w:val="20"/>
          <w:szCs w:val="20"/>
        </w:rPr>
        <w:br/>
      </w:r>
      <w:r>
        <w:rPr>
          <w:rFonts w:asciiTheme="minorHAnsi" w:hAnsiTheme="minorHAnsi" w:cstheme="minorHAnsi"/>
          <w:sz w:val="20"/>
          <w:szCs w:val="20"/>
        </w:rPr>
        <w:t xml:space="preserve">Every three years. </w:t>
      </w:r>
      <w:r w:rsidR="00C4448A">
        <w:rPr>
          <w:rFonts w:asciiTheme="minorHAnsi" w:hAnsiTheme="minorHAnsi" w:cstheme="minorHAnsi"/>
          <w:sz w:val="20"/>
          <w:szCs w:val="20"/>
        </w:rPr>
        <w:t>Awarded at ISMP 2027.</w:t>
      </w:r>
      <w:r>
        <w:rPr>
          <w:rFonts w:asciiTheme="minorHAnsi" w:hAnsiTheme="minorHAnsi" w:cstheme="minorHAnsi"/>
          <w:sz w:val="20"/>
          <w:szCs w:val="20"/>
        </w:rPr>
        <w:br/>
      </w:r>
      <w:r w:rsidRPr="00CA1FF3">
        <w:rPr>
          <w:rFonts w:asciiTheme="minorHAnsi" w:hAnsiTheme="minorHAnsi" w:cstheme="minorHAnsi"/>
          <w:sz w:val="20"/>
          <w:szCs w:val="20"/>
        </w:rPr>
        <w:t>Nomination</w:t>
      </w:r>
      <w:r>
        <w:rPr>
          <w:rFonts w:asciiTheme="minorHAnsi" w:hAnsiTheme="minorHAnsi" w:cstheme="minorHAnsi"/>
          <w:sz w:val="20"/>
          <w:szCs w:val="20"/>
        </w:rPr>
        <w:t xml:space="preserve"> deadline</w:t>
      </w:r>
      <w:r w:rsidRPr="00CA1FF3">
        <w:rPr>
          <w:rFonts w:asciiTheme="minorHAnsi" w:hAnsiTheme="minorHAnsi" w:cstheme="minorHAnsi"/>
          <w:sz w:val="20"/>
          <w:szCs w:val="20"/>
        </w:rPr>
        <w:t xml:space="preserve">: </w:t>
      </w:r>
      <w:r w:rsidRPr="00CD1526">
        <w:rPr>
          <w:rFonts w:asciiTheme="minorHAnsi" w:hAnsiTheme="minorHAnsi" w:cstheme="minorHAnsi"/>
          <w:b/>
          <w:bCs/>
          <w:color w:val="70AD47" w:themeColor="accent6"/>
          <w:sz w:val="20"/>
          <w:szCs w:val="20"/>
        </w:rPr>
        <w:t>15 October</w:t>
      </w:r>
      <w:r w:rsidRPr="00CA1FF3">
        <w:rPr>
          <w:rFonts w:asciiTheme="minorHAnsi" w:hAnsiTheme="minorHAnsi" w:cstheme="minorHAnsi"/>
          <w:b/>
          <w:bCs/>
          <w:color w:val="70AD47" w:themeColor="accent6"/>
          <w:sz w:val="20"/>
          <w:szCs w:val="20"/>
        </w:rPr>
        <w:t xml:space="preserve"> 2026.</w:t>
      </w:r>
      <w:r w:rsidRPr="00CA1FF3">
        <w:rPr>
          <w:rFonts w:asciiTheme="minorHAnsi" w:hAnsiTheme="minorHAnsi" w:cstheme="minorHAnsi"/>
          <w:sz w:val="20"/>
          <w:szCs w:val="20"/>
        </w:rPr>
        <w:br/>
      </w:r>
      <w:r w:rsidRPr="00CA1FF3">
        <w:rPr>
          <w:rFonts w:asciiTheme="minorHAnsi" w:hAnsiTheme="minorHAnsi" w:cstheme="minorHAnsi"/>
          <w:i/>
          <w:iCs/>
          <w:sz w:val="20"/>
          <w:szCs w:val="20"/>
        </w:rPr>
        <w:t xml:space="preserve">The Lagrange Prize in Continuous Optimization is awarded every three years by the Mathematical Optimization Society </w:t>
      </w:r>
      <w:r w:rsidRPr="00CD1526">
        <w:rPr>
          <w:rFonts w:asciiTheme="minorHAnsi" w:hAnsiTheme="minorHAnsi" w:cstheme="minorHAnsi"/>
          <w:b/>
          <w:bCs/>
          <w:i/>
          <w:iCs/>
          <w:sz w:val="20"/>
          <w:szCs w:val="20"/>
        </w:rPr>
        <w:t>(MOS) and SIAM</w:t>
      </w:r>
      <w:r w:rsidRPr="00CA1FF3">
        <w:rPr>
          <w:rFonts w:asciiTheme="minorHAnsi" w:hAnsiTheme="minorHAnsi" w:cstheme="minorHAnsi"/>
          <w:i/>
          <w:iCs/>
          <w:sz w:val="20"/>
          <w:szCs w:val="20"/>
        </w:rPr>
        <w:t xml:space="preserve"> for an outstanding contribution </w:t>
      </w:r>
      <w:proofErr w:type="gramStart"/>
      <w:r w:rsidRPr="00CA1FF3">
        <w:rPr>
          <w:rFonts w:asciiTheme="minorHAnsi" w:hAnsiTheme="minorHAnsi" w:cstheme="minorHAnsi"/>
          <w:i/>
          <w:iCs/>
          <w:sz w:val="20"/>
          <w:szCs w:val="20"/>
        </w:rPr>
        <w:t>in the area of</w:t>
      </w:r>
      <w:proofErr w:type="gramEnd"/>
      <w:r w:rsidRPr="00CA1FF3">
        <w:rPr>
          <w:rFonts w:asciiTheme="minorHAnsi" w:hAnsiTheme="minorHAnsi" w:cstheme="minorHAnsi"/>
          <w:i/>
          <w:iCs/>
          <w:sz w:val="20"/>
          <w:szCs w:val="20"/>
        </w:rPr>
        <w:t xml:space="preserve"> continuous optimization published in the six calendar years preceding the award year. So, between 1 Jan 2021 and 31 Dec 2026 for the 2027 award.</w:t>
      </w:r>
      <w:r w:rsidRPr="00CA1FF3">
        <w:rPr>
          <w:rFonts w:asciiTheme="minorHAnsi" w:hAnsiTheme="minorHAnsi" w:cstheme="minorHAnsi"/>
          <w:i/>
          <w:iCs/>
          <w:sz w:val="20"/>
          <w:szCs w:val="20"/>
        </w:rPr>
        <w:br/>
        <w:t>The award is based primarily on the work's mathematical quality, significance, and originality. Clarity and excellence of the exposition and the value of the work in practical applications may be considered as secondary attributes. The extended period of six years reflects the fact that the value of fundamental work cannot always be immediately assessed.</w:t>
      </w:r>
    </w:p>
    <w:p w14:paraId="5548D9EA" w14:textId="0FAB126C" w:rsidR="009B1038" w:rsidRDefault="009B1038" w:rsidP="009B1038">
      <w:pPr>
        <w:pStyle w:val="western"/>
        <w:rPr>
          <w:rFonts w:asciiTheme="minorHAnsi" w:hAnsiTheme="minorHAnsi" w:cstheme="minorHAnsi"/>
          <w:i/>
          <w:iCs/>
          <w:sz w:val="20"/>
          <w:szCs w:val="20"/>
        </w:rPr>
      </w:pPr>
      <w:hyperlink r:id="rId20" w:history="1">
        <w:r w:rsidRPr="00CA1FF3">
          <w:rPr>
            <w:rStyle w:val="Hyperlink"/>
            <w:rFonts w:asciiTheme="minorHAnsi" w:hAnsiTheme="minorHAnsi" w:cstheme="minorHAnsi"/>
            <w:sz w:val="20"/>
            <w:szCs w:val="20"/>
          </w:rPr>
          <w:t>George B. Dantzig Prize</w:t>
        </w:r>
      </w:hyperlink>
      <w:r w:rsidRPr="00CA1FF3">
        <w:rPr>
          <w:rFonts w:asciiTheme="minorHAnsi" w:hAnsiTheme="minorHAnsi" w:cstheme="minorHAnsi"/>
          <w:sz w:val="20"/>
          <w:szCs w:val="20"/>
        </w:rPr>
        <w:br/>
      </w:r>
      <w:r>
        <w:rPr>
          <w:rFonts w:asciiTheme="minorHAnsi" w:hAnsiTheme="minorHAnsi" w:cstheme="minorHAnsi"/>
          <w:sz w:val="20"/>
          <w:szCs w:val="20"/>
        </w:rPr>
        <w:t xml:space="preserve">Every </w:t>
      </w:r>
      <w:proofErr w:type="gramStart"/>
      <w:r>
        <w:rPr>
          <w:rFonts w:asciiTheme="minorHAnsi" w:hAnsiTheme="minorHAnsi" w:cstheme="minorHAnsi"/>
          <w:sz w:val="20"/>
          <w:szCs w:val="20"/>
        </w:rPr>
        <w:t>three</w:t>
      </w:r>
      <w:proofErr w:type="gramEnd"/>
      <w:r>
        <w:rPr>
          <w:rFonts w:asciiTheme="minorHAnsi" w:hAnsiTheme="minorHAnsi" w:cstheme="minorHAnsi"/>
          <w:sz w:val="20"/>
          <w:szCs w:val="20"/>
        </w:rPr>
        <w:t xml:space="preserve"> </w:t>
      </w:r>
      <w:proofErr w:type="gramStart"/>
      <w:r>
        <w:rPr>
          <w:rFonts w:asciiTheme="minorHAnsi" w:hAnsiTheme="minorHAnsi" w:cstheme="minorHAnsi"/>
          <w:sz w:val="20"/>
          <w:szCs w:val="20"/>
        </w:rPr>
        <w:t>years</w:t>
      </w:r>
      <w:proofErr w:type="gramEnd"/>
      <w:r>
        <w:rPr>
          <w:rFonts w:asciiTheme="minorHAnsi" w:hAnsiTheme="minorHAnsi" w:cstheme="minorHAnsi"/>
          <w:sz w:val="20"/>
          <w:szCs w:val="20"/>
        </w:rPr>
        <w:t xml:space="preserve">. </w:t>
      </w:r>
      <w:r w:rsidR="00C4448A">
        <w:rPr>
          <w:rFonts w:asciiTheme="minorHAnsi" w:hAnsiTheme="minorHAnsi" w:cstheme="minorHAnsi"/>
          <w:sz w:val="20"/>
          <w:szCs w:val="20"/>
        </w:rPr>
        <w:t>Awarded at ISMP 2027.</w:t>
      </w:r>
      <w:r>
        <w:rPr>
          <w:rFonts w:asciiTheme="minorHAnsi" w:hAnsiTheme="minorHAnsi" w:cstheme="minorHAnsi"/>
          <w:sz w:val="20"/>
          <w:szCs w:val="20"/>
        </w:rPr>
        <w:br/>
      </w:r>
      <w:r w:rsidRPr="00CD1526">
        <w:rPr>
          <w:rFonts w:asciiTheme="minorHAnsi" w:hAnsiTheme="minorHAnsi" w:cstheme="minorHAnsi"/>
          <w:sz w:val="20"/>
          <w:szCs w:val="20"/>
        </w:rPr>
        <w:t xml:space="preserve">Nomination deadline: </w:t>
      </w:r>
      <w:r w:rsidRPr="00CD1526">
        <w:rPr>
          <w:rFonts w:asciiTheme="minorHAnsi" w:hAnsiTheme="minorHAnsi" w:cstheme="minorHAnsi"/>
          <w:b/>
          <w:bCs/>
          <w:color w:val="70AD47" w:themeColor="accent6"/>
          <w:sz w:val="20"/>
          <w:szCs w:val="20"/>
        </w:rPr>
        <w:t>15 October 2026.</w:t>
      </w:r>
      <w:r>
        <w:rPr>
          <w:rFonts w:asciiTheme="minorHAnsi" w:hAnsiTheme="minorHAnsi" w:cstheme="minorHAnsi"/>
          <w:sz w:val="20"/>
          <w:szCs w:val="20"/>
        </w:rPr>
        <w:br/>
      </w:r>
      <w:r w:rsidRPr="00EE6388">
        <w:rPr>
          <w:rFonts w:asciiTheme="minorHAnsi" w:hAnsiTheme="minorHAnsi" w:cstheme="minorHAnsi"/>
          <w:i/>
          <w:iCs/>
          <w:sz w:val="20"/>
          <w:szCs w:val="20"/>
        </w:rPr>
        <w:t>The George B. Dantzig Prize is awarded ever</w:t>
      </w:r>
      <w:r>
        <w:rPr>
          <w:rFonts w:asciiTheme="minorHAnsi" w:hAnsiTheme="minorHAnsi" w:cstheme="minorHAnsi"/>
          <w:i/>
          <w:iCs/>
          <w:sz w:val="20"/>
          <w:szCs w:val="20"/>
        </w:rPr>
        <w:t>y</w:t>
      </w:r>
      <w:r w:rsidRPr="00EE6388">
        <w:rPr>
          <w:rFonts w:asciiTheme="minorHAnsi" w:hAnsiTheme="minorHAnsi" w:cstheme="minorHAnsi"/>
          <w:i/>
          <w:iCs/>
          <w:sz w:val="20"/>
          <w:szCs w:val="20"/>
        </w:rPr>
        <w:t xml:space="preserve"> three years to one or more individuals for original research which by its originality, breadth, and depth is having a major impact on the field of mathematical optimization. MOS administers the prize and it is awarded jointly by </w:t>
      </w:r>
      <w:r w:rsidRPr="00EE6388">
        <w:rPr>
          <w:rFonts w:asciiTheme="minorHAnsi" w:hAnsiTheme="minorHAnsi" w:cstheme="minorHAnsi"/>
          <w:b/>
          <w:bCs/>
          <w:i/>
          <w:iCs/>
          <w:sz w:val="20"/>
          <w:szCs w:val="20"/>
        </w:rPr>
        <w:t>MOS and SIAM</w:t>
      </w:r>
      <w:r w:rsidRPr="00EE6388">
        <w:rPr>
          <w:rFonts w:asciiTheme="minorHAnsi" w:hAnsiTheme="minorHAnsi" w:cstheme="minorHAnsi"/>
          <w:i/>
          <w:iCs/>
          <w:sz w:val="20"/>
          <w:szCs w:val="20"/>
        </w:rPr>
        <w:t>.</w:t>
      </w:r>
      <w:r w:rsidRPr="00EE6388">
        <w:rPr>
          <w:rFonts w:asciiTheme="minorHAnsi" w:hAnsiTheme="minorHAnsi" w:cstheme="minorHAnsi"/>
          <w:i/>
          <w:iCs/>
          <w:sz w:val="20"/>
          <w:szCs w:val="20"/>
        </w:rPr>
        <w:br/>
      </w:r>
      <w:r w:rsidRPr="00CA1FF3">
        <w:rPr>
          <w:rFonts w:asciiTheme="minorHAnsi" w:hAnsiTheme="minorHAnsi" w:cstheme="minorHAnsi"/>
          <w:i/>
          <w:iCs/>
          <w:sz w:val="20"/>
          <w:szCs w:val="20"/>
        </w:rPr>
        <w:t>The prize honors George B. Dantzig for his contributions to operations research and computer science. The prize is awarded every three years to one or more individuals for original research which by its originality, breadth, and depth is having a major impact on the field of mathematical optimization.</w:t>
      </w:r>
    </w:p>
    <w:p w14:paraId="06598427" w14:textId="77777777" w:rsidR="00CF3FF5" w:rsidRPr="00CF3FF5" w:rsidRDefault="00CF3FF5" w:rsidP="00CF3FF5">
      <w:pPr>
        <w:spacing w:before="100" w:beforeAutospacing="1" w:after="100" w:afterAutospacing="1"/>
        <w:rPr>
          <w:rFonts w:ascii="Calibri" w:eastAsia="Times New Roman" w:hAnsi="Calibri" w:cs="Calibri"/>
          <w:i/>
          <w:iCs/>
          <w:sz w:val="20"/>
          <w:szCs w:val="20"/>
        </w:rPr>
      </w:pPr>
      <w:hyperlink r:id="rId21" w:history="1">
        <w:r w:rsidRPr="00CF3FF5">
          <w:rPr>
            <w:rFonts w:ascii="Calibri" w:eastAsia="Times New Roman" w:hAnsi="Calibri" w:cs="Calibri"/>
            <w:color w:val="0563C1" w:themeColor="hyperlink"/>
            <w:sz w:val="20"/>
            <w:szCs w:val="20"/>
            <w:u w:val="single"/>
          </w:rPr>
          <w:t>SIAM Industry Prize</w:t>
        </w:r>
      </w:hyperlink>
      <w:r w:rsidRPr="00CF3FF5">
        <w:rPr>
          <w:rFonts w:ascii="Calibri" w:eastAsia="Times New Roman" w:hAnsi="Calibri" w:cs="Calibri"/>
          <w:sz w:val="20"/>
          <w:szCs w:val="20"/>
        </w:rPr>
        <w:t xml:space="preserve"> </w:t>
      </w:r>
      <w:r w:rsidRPr="00CF3FF5">
        <w:rPr>
          <w:rFonts w:ascii="Calibri" w:eastAsia="Times New Roman" w:hAnsi="Calibri" w:cs="Calibri"/>
          <w:sz w:val="20"/>
          <w:szCs w:val="20"/>
        </w:rPr>
        <w:br/>
        <w:t>Annual prize.</w:t>
      </w:r>
      <w:r w:rsidRPr="00CF3FF5">
        <w:rPr>
          <w:rFonts w:ascii="Calibri" w:eastAsia="Times New Roman" w:hAnsi="Calibri" w:cs="Calibri"/>
          <w:sz w:val="20"/>
          <w:szCs w:val="20"/>
        </w:rPr>
        <w:br/>
        <w:t xml:space="preserve">Nomination deadline: </w:t>
      </w:r>
      <w:r w:rsidRPr="00CF3FF5">
        <w:rPr>
          <w:rFonts w:ascii="Calibri" w:eastAsia="Times New Roman" w:hAnsi="Calibri" w:cs="Calibri"/>
          <w:b/>
          <w:bCs/>
          <w:color w:val="70AD47" w:themeColor="accent6"/>
          <w:sz w:val="20"/>
          <w:szCs w:val="20"/>
        </w:rPr>
        <w:t>15 Oct 2026.</w:t>
      </w:r>
      <w:r w:rsidRPr="00CF3FF5">
        <w:rPr>
          <w:rFonts w:ascii="Calibri" w:eastAsia="Times New Roman" w:hAnsi="Calibri" w:cs="Calibri"/>
          <w:sz w:val="20"/>
          <w:szCs w:val="20"/>
        </w:rPr>
        <w:br/>
      </w:r>
      <w:r w:rsidRPr="00CF3FF5">
        <w:rPr>
          <w:rFonts w:ascii="Calibri" w:eastAsia="Times New Roman" w:hAnsi="Calibri" w:cs="Calibri"/>
          <w:i/>
          <w:iCs/>
          <w:sz w:val="20"/>
          <w:szCs w:val="20"/>
        </w:rPr>
        <w:t xml:space="preserve">Awarded to an individual researcher or team (referred to as “awardee”) who has had </w:t>
      </w:r>
      <w:r w:rsidRPr="00CF3FF5">
        <w:rPr>
          <w:rFonts w:ascii="Calibri" w:eastAsia="Times New Roman" w:hAnsi="Calibri" w:cs="Calibri"/>
          <w:b/>
          <w:bCs/>
          <w:i/>
          <w:iCs/>
          <w:sz w:val="20"/>
          <w:szCs w:val="20"/>
        </w:rPr>
        <w:t>outstanding contributions to the effective application of mathematical sciences to industry</w:t>
      </w:r>
      <w:r w:rsidRPr="00CF3FF5">
        <w:rPr>
          <w:rFonts w:ascii="Calibri" w:eastAsia="Times New Roman" w:hAnsi="Calibri" w:cs="Calibri"/>
          <w:i/>
          <w:iCs/>
          <w:sz w:val="20"/>
          <w:szCs w:val="20"/>
        </w:rPr>
        <w:t>. This work and its impact may be documented in letters that convey the significance and importance of the work, and/or peer reviewed papers, conference proceedings and/or patents.</w:t>
      </w:r>
      <w:r w:rsidRPr="00CF3FF5">
        <w:rPr>
          <w:rFonts w:ascii="Calibri" w:eastAsia="Times New Roman" w:hAnsi="Calibri" w:cs="Calibri"/>
          <w:i/>
          <w:iCs/>
          <w:sz w:val="20"/>
          <w:szCs w:val="20"/>
        </w:rPr>
        <w:br/>
        <w:t xml:space="preserve">Eligibility: The prize may be awarded to any member of the scientific community for their individual work, or a team for a single piece of collaborative work, performed in a </w:t>
      </w:r>
      <w:r w:rsidRPr="00CF3FF5">
        <w:rPr>
          <w:rFonts w:ascii="Calibri" w:eastAsia="Times New Roman" w:hAnsi="Calibri" w:cs="Calibri"/>
          <w:b/>
          <w:bCs/>
          <w:i/>
          <w:iCs/>
          <w:sz w:val="20"/>
          <w:szCs w:val="20"/>
        </w:rPr>
        <w:t xml:space="preserve">non-academic setting </w:t>
      </w:r>
      <w:r w:rsidRPr="00CF3FF5">
        <w:rPr>
          <w:rFonts w:ascii="Calibri" w:eastAsia="Times New Roman" w:hAnsi="Calibri" w:cs="Calibri"/>
          <w:i/>
          <w:iCs/>
          <w:sz w:val="20"/>
          <w:szCs w:val="20"/>
        </w:rPr>
        <w:t>that meets the general guideline of the prize description.</w:t>
      </w:r>
    </w:p>
    <w:p w14:paraId="65EC5ED9" w14:textId="3BCDA566" w:rsidR="00CF3FF5" w:rsidRPr="00CF3FF5" w:rsidRDefault="00CF3FF5" w:rsidP="009B1038">
      <w:pPr>
        <w:pStyle w:val="western"/>
        <w:rPr>
          <w:rFonts w:asciiTheme="minorHAnsi" w:hAnsiTheme="minorHAnsi" w:cstheme="minorHAnsi"/>
          <w:sz w:val="20"/>
          <w:szCs w:val="20"/>
        </w:rPr>
      </w:pPr>
      <w:hyperlink r:id="rId22" w:history="1">
        <w:r w:rsidRPr="00CF3FF5">
          <w:rPr>
            <w:rStyle w:val="Hyperlink"/>
            <w:rFonts w:asciiTheme="minorHAnsi" w:hAnsiTheme="minorHAnsi" w:cstheme="minorHAnsi"/>
            <w:i/>
            <w:iCs/>
            <w:sz w:val="20"/>
            <w:szCs w:val="20"/>
          </w:rPr>
          <w:t>John Von Neumann Prize</w:t>
        </w:r>
      </w:hyperlink>
      <w:r w:rsidRPr="00CF3FF5">
        <w:rPr>
          <w:rFonts w:asciiTheme="minorHAnsi" w:hAnsiTheme="minorHAnsi" w:cstheme="minorHAnsi"/>
          <w:i/>
          <w:iCs/>
          <w:sz w:val="20"/>
          <w:szCs w:val="20"/>
        </w:rPr>
        <w:t xml:space="preserve"> </w:t>
      </w:r>
      <w:r w:rsidRPr="00CF3FF5">
        <w:rPr>
          <w:rFonts w:asciiTheme="minorHAnsi" w:hAnsiTheme="minorHAnsi" w:cstheme="minorHAnsi"/>
          <w:i/>
          <w:iCs/>
          <w:sz w:val="20"/>
          <w:szCs w:val="20"/>
        </w:rPr>
        <w:br/>
      </w:r>
      <w:r w:rsidRPr="00CF3FF5">
        <w:rPr>
          <w:rFonts w:asciiTheme="minorHAnsi" w:hAnsiTheme="minorHAnsi" w:cstheme="minorHAnsi"/>
          <w:sz w:val="20"/>
          <w:szCs w:val="20"/>
        </w:rPr>
        <w:t>Annual prize.</w:t>
      </w:r>
      <w:r w:rsidRPr="00CF3FF5">
        <w:rPr>
          <w:rFonts w:asciiTheme="minorHAnsi" w:hAnsiTheme="minorHAnsi" w:cstheme="minorHAnsi"/>
          <w:sz w:val="20"/>
          <w:szCs w:val="20"/>
        </w:rPr>
        <w:br/>
        <w:t xml:space="preserve">Awarded yearly for outstanding and distinguished contributions to the field of applied mathematical sciences </w:t>
      </w:r>
      <w:r w:rsidRPr="00CF3FF5">
        <w:rPr>
          <w:rFonts w:asciiTheme="minorHAnsi" w:hAnsiTheme="minorHAnsi" w:cstheme="minorHAnsi"/>
          <w:sz w:val="20"/>
          <w:szCs w:val="20"/>
        </w:rPr>
        <w:lastRenderedPageBreak/>
        <w:t>and for the effective communication of these ideas to the community. The recipient will receive a monetary award and will present a survey lecture at the annual meeting.</w:t>
      </w:r>
      <w:r w:rsidRPr="00CF3FF5">
        <w:rPr>
          <w:rFonts w:asciiTheme="minorHAnsi" w:hAnsiTheme="minorHAnsi" w:cstheme="minorHAnsi"/>
          <w:sz w:val="20"/>
          <w:szCs w:val="20"/>
        </w:rPr>
        <w:br/>
        <w:t>Nomination: Suggestions may be made to the committee.</w:t>
      </w:r>
    </w:p>
    <w:p w14:paraId="31ECA6A6" w14:textId="721D5BF3" w:rsidR="00316E9C" w:rsidRPr="00CF3FF5" w:rsidRDefault="00316E9C" w:rsidP="00316E9C">
      <w:pPr>
        <w:pStyle w:val="muitypography-root"/>
        <w:jc w:val="center"/>
        <w:rPr>
          <w:rFonts w:asciiTheme="minorHAnsi" w:hAnsiTheme="minorHAnsi" w:cstheme="minorHAnsi"/>
          <w:b/>
          <w:bCs/>
        </w:rPr>
      </w:pPr>
      <w:hyperlink r:id="rId23" w:history="1">
        <w:r w:rsidR="006D5065" w:rsidRPr="00CF3FF5">
          <w:rPr>
            <w:rStyle w:val="Hyperlink"/>
            <w:rFonts w:asciiTheme="minorHAnsi" w:hAnsiTheme="minorHAnsi" w:cstheme="minorHAnsi"/>
            <w:b/>
            <w:bCs/>
          </w:rPr>
          <w:t>MOS Prizes</w:t>
        </w:r>
      </w:hyperlink>
    </w:p>
    <w:p w14:paraId="3443FD72" w14:textId="71D0CB8A" w:rsidR="00316E9C" w:rsidRPr="00061EBB" w:rsidRDefault="00316E9C" w:rsidP="00316E9C">
      <w:pPr>
        <w:pStyle w:val="muitypography-root"/>
        <w:rPr>
          <w:rFonts w:asciiTheme="minorHAnsi" w:hAnsiTheme="minorHAnsi" w:cstheme="minorHAnsi"/>
          <w:i/>
          <w:iCs/>
          <w:sz w:val="20"/>
          <w:szCs w:val="20"/>
        </w:rPr>
      </w:pPr>
      <w:hyperlink r:id="rId24" w:history="1">
        <w:r w:rsidRPr="00316E9C">
          <w:rPr>
            <w:rStyle w:val="Hyperlink"/>
            <w:rFonts w:asciiTheme="minorHAnsi" w:hAnsiTheme="minorHAnsi" w:cstheme="minorHAnsi"/>
            <w:sz w:val="20"/>
            <w:szCs w:val="20"/>
          </w:rPr>
          <w:t>Beale-Orchard-Hays Prize</w:t>
        </w:r>
      </w:hyperlink>
      <w:r>
        <w:br/>
      </w:r>
      <w:r>
        <w:rPr>
          <w:rFonts w:asciiTheme="minorHAnsi" w:hAnsiTheme="minorHAnsi" w:cstheme="minorHAnsi"/>
          <w:sz w:val="20"/>
          <w:szCs w:val="20"/>
        </w:rPr>
        <w:t>Awarded at ISMP 2027.</w:t>
      </w:r>
      <w:r>
        <w:rPr>
          <w:rFonts w:asciiTheme="minorHAnsi" w:hAnsiTheme="minorHAnsi" w:cstheme="minorHAnsi"/>
          <w:sz w:val="20"/>
          <w:szCs w:val="20"/>
        </w:rPr>
        <w:br/>
      </w:r>
      <w:r w:rsidRPr="00061EBB">
        <w:rPr>
          <w:rFonts w:asciiTheme="minorHAnsi" w:hAnsiTheme="minorHAnsi" w:cstheme="minorHAnsi"/>
          <w:i/>
          <w:iCs/>
          <w:sz w:val="20"/>
          <w:szCs w:val="20"/>
        </w:rPr>
        <w:t>Nominations must be in writing and must include:</w:t>
      </w:r>
      <w:r w:rsidRPr="00061EBB">
        <w:rPr>
          <w:rFonts w:asciiTheme="minorHAnsi" w:hAnsiTheme="minorHAnsi" w:cstheme="minorHAnsi"/>
          <w:i/>
          <w:iCs/>
          <w:sz w:val="20"/>
          <w:szCs w:val="20"/>
        </w:rPr>
        <w:br/>
        <w:t>Title(s) of the paper(s) or book; Author(s); Place and date of publication; Four copies of the material.</w:t>
      </w:r>
      <w:r w:rsidRPr="00061EBB">
        <w:rPr>
          <w:rFonts w:asciiTheme="minorHAnsi" w:hAnsiTheme="minorHAnsi" w:cstheme="minorHAnsi"/>
          <w:i/>
          <w:iCs/>
          <w:sz w:val="20"/>
          <w:szCs w:val="20"/>
        </w:rPr>
        <w:br/>
        <w:t xml:space="preserve">Supporting justification and supplementary materials are welcome but not required. All nominations must be received </w:t>
      </w:r>
      <w:r w:rsidRPr="00061EBB">
        <w:rPr>
          <w:rFonts w:asciiTheme="minorHAnsi" w:hAnsiTheme="minorHAnsi" w:cstheme="minorHAnsi"/>
          <w:b/>
          <w:bCs/>
          <w:i/>
          <w:iCs/>
          <w:color w:val="70AD47" w:themeColor="accent6"/>
          <w:sz w:val="20"/>
          <w:szCs w:val="20"/>
        </w:rPr>
        <w:t>at least six months prior to the awards date</w:t>
      </w:r>
      <w:r w:rsidRPr="00061EBB">
        <w:rPr>
          <w:rFonts w:asciiTheme="minorHAnsi" w:hAnsiTheme="minorHAnsi" w:cstheme="minorHAnsi"/>
          <w:i/>
          <w:iCs/>
          <w:sz w:val="20"/>
          <w:szCs w:val="20"/>
        </w:rPr>
        <w:t>. The Prize Committee reserves the right to request additional supporting materials from nominees.</w:t>
      </w:r>
      <w:r w:rsidRPr="00061EBB">
        <w:rPr>
          <w:rFonts w:asciiTheme="minorHAnsi" w:hAnsiTheme="minorHAnsi" w:cstheme="minorHAnsi"/>
          <w:i/>
          <w:iCs/>
          <w:sz w:val="20"/>
          <w:szCs w:val="20"/>
        </w:rPr>
        <w:br/>
        <w:t>Nominations will be judged based on:</w:t>
      </w:r>
      <w:r w:rsidRPr="00061EBB">
        <w:rPr>
          <w:rFonts w:asciiTheme="minorHAnsi" w:hAnsiTheme="minorHAnsi" w:cstheme="minorHAnsi"/>
          <w:i/>
          <w:iCs/>
          <w:sz w:val="20"/>
          <w:szCs w:val="20"/>
        </w:rPr>
        <w:br/>
        <w:t>- Magnitude of the contribution to the advancement of computational and experimental mathematical programming.</w:t>
      </w:r>
      <w:r w:rsidRPr="00061EBB">
        <w:rPr>
          <w:rFonts w:asciiTheme="minorHAnsi" w:hAnsiTheme="minorHAnsi" w:cstheme="minorHAnsi"/>
          <w:i/>
          <w:iCs/>
          <w:sz w:val="20"/>
          <w:szCs w:val="20"/>
        </w:rPr>
        <w:br/>
        <w:t>- Originality of ideas and methods.</w:t>
      </w:r>
      <w:r w:rsidRPr="00061EBB">
        <w:rPr>
          <w:rFonts w:asciiTheme="minorHAnsi" w:hAnsiTheme="minorHAnsi" w:cstheme="minorHAnsi"/>
          <w:i/>
          <w:iCs/>
          <w:sz w:val="20"/>
          <w:szCs w:val="20"/>
        </w:rPr>
        <w:br/>
        <w:t>- Degree to which unification or simplification of existing methodologies is achieved.</w:t>
      </w:r>
      <w:r w:rsidRPr="00061EBB">
        <w:rPr>
          <w:rFonts w:asciiTheme="minorHAnsi" w:hAnsiTheme="minorHAnsi" w:cstheme="minorHAnsi"/>
          <w:i/>
          <w:iCs/>
          <w:sz w:val="20"/>
          <w:szCs w:val="20"/>
        </w:rPr>
        <w:br/>
        <w:t>- Clarity and excellence of exposition.</w:t>
      </w:r>
    </w:p>
    <w:p w14:paraId="57E82C6B" w14:textId="54127431" w:rsidR="00316E9C" w:rsidRPr="00061EBB" w:rsidRDefault="00316E9C" w:rsidP="00316E9C">
      <w:pPr>
        <w:pStyle w:val="muitypography-root"/>
        <w:rPr>
          <w:rFonts w:asciiTheme="minorHAnsi" w:hAnsiTheme="minorHAnsi" w:cstheme="minorHAnsi"/>
          <w:i/>
          <w:iCs/>
          <w:sz w:val="20"/>
          <w:szCs w:val="20"/>
        </w:rPr>
      </w:pPr>
      <w:hyperlink r:id="rId25" w:history="1">
        <w:r w:rsidRPr="00316E9C">
          <w:rPr>
            <w:rStyle w:val="muitypography-root1"/>
            <w:rFonts w:asciiTheme="minorHAnsi" w:hAnsiTheme="minorHAnsi" w:cstheme="minorHAnsi"/>
            <w:color w:val="4472C4" w:themeColor="accent1"/>
            <w:sz w:val="20"/>
            <w:szCs w:val="20"/>
            <w:u w:val="single"/>
          </w:rPr>
          <w:t>A.W. Tucker Prize</w:t>
        </w:r>
      </w:hyperlink>
      <w:r>
        <w:rPr>
          <w:rFonts w:asciiTheme="minorHAnsi" w:hAnsiTheme="minorHAnsi" w:cstheme="minorHAnsi"/>
          <w:sz w:val="20"/>
          <w:szCs w:val="20"/>
        </w:rPr>
        <w:br/>
      </w:r>
      <w:r w:rsidR="00061EBB">
        <w:rPr>
          <w:rFonts w:asciiTheme="minorHAnsi" w:hAnsiTheme="minorHAnsi" w:cstheme="minorHAnsi"/>
          <w:sz w:val="20"/>
          <w:szCs w:val="20"/>
        </w:rPr>
        <w:t xml:space="preserve">Nomination deadline: </w:t>
      </w:r>
      <w:r w:rsidR="00061EBB" w:rsidRPr="00061EBB">
        <w:rPr>
          <w:rFonts w:asciiTheme="minorHAnsi" w:hAnsiTheme="minorHAnsi" w:cstheme="minorHAnsi"/>
          <w:b/>
          <w:bCs/>
          <w:color w:val="70AD47" w:themeColor="accent6"/>
          <w:sz w:val="20"/>
          <w:szCs w:val="20"/>
        </w:rPr>
        <w:t>15 January 2027.</w:t>
      </w:r>
      <w:r w:rsidR="00061EBB" w:rsidRPr="00061EBB">
        <w:rPr>
          <w:rFonts w:asciiTheme="minorHAnsi" w:hAnsiTheme="minorHAnsi" w:cstheme="minorHAnsi"/>
          <w:b/>
          <w:bCs/>
          <w:color w:val="70AD47" w:themeColor="accent6"/>
          <w:sz w:val="20"/>
          <w:szCs w:val="20"/>
        </w:rPr>
        <w:br/>
      </w:r>
      <w:r>
        <w:rPr>
          <w:rFonts w:asciiTheme="minorHAnsi" w:hAnsiTheme="minorHAnsi" w:cstheme="minorHAnsi"/>
          <w:sz w:val="20"/>
          <w:szCs w:val="20"/>
        </w:rPr>
        <w:t xml:space="preserve">Awarded at ISMP 2027. </w:t>
      </w:r>
      <w:r w:rsidR="00061EBB">
        <w:rPr>
          <w:rFonts w:asciiTheme="minorHAnsi" w:hAnsiTheme="minorHAnsi" w:cstheme="minorHAnsi"/>
          <w:sz w:val="20"/>
          <w:szCs w:val="20"/>
        </w:rPr>
        <w:br/>
      </w:r>
      <w:r w:rsidRPr="00061EBB">
        <w:rPr>
          <w:rFonts w:asciiTheme="minorHAnsi" w:hAnsiTheme="minorHAnsi" w:cstheme="minorHAnsi"/>
          <w:i/>
          <w:iCs/>
          <w:sz w:val="20"/>
          <w:szCs w:val="20"/>
        </w:rPr>
        <w:t>For an outstanding PhD thesis.</w:t>
      </w:r>
      <w:r w:rsidRPr="00061EBB">
        <w:rPr>
          <w:rFonts w:asciiTheme="minorHAnsi" w:hAnsiTheme="minorHAnsi" w:cstheme="minorHAnsi"/>
          <w:i/>
          <w:iCs/>
          <w:sz w:val="20"/>
          <w:szCs w:val="20"/>
        </w:rPr>
        <w:br/>
        <w:t>The doctoral thesis must have been formally approved (with signatures) by the nominee’s thesis committee between January 1 of the year of the previous Symposium and January 1 of the year of the upcoming Symposium. The thesis may concern any aspect of mathematical optimization.</w:t>
      </w:r>
      <w:r w:rsidRPr="00061EBB">
        <w:rPr>
          <w:rFonts w:asciiTheme="minorHAnsi" w:hAnsiTheme="minorHAnsi" w:cstheme="minorHAnsi"/>
          <w:i/>
          <w:iCs/>
          <w:sz w:val="20"/>
          <w:szCs w:val="20"/>
        </w:rPr>
        <w:br/>
        <w:t>Nominations must be submitted by email to the Chair of the Tucker Prize Committee. The nominator must be:</w:t>
      </w:r>
      <w:r w:rsidRPr="00061EBB">
        <w:rPr>
          <w:rFonts w:asciiTheme="minorHAnsi" w:hAnsiTheme="minorHAnsi" w:cstheme="minorHAnsi"/>
          <w:i/>
          <w:iCs/>
          <w:sz w:val="20"/>
          <w:szCs w:val="20"/>
        </w:rPr>
        <w:br/>
        <w:t xml:space="preserve">- a faculty member at the institution awarding the nominee’s doctoral degree, </w:t>
      </w:r>
      <w:r w:rsidRPr="00061EBB">
        <w:rPr>
          <w:rStyle w:val="muitypography-root1"/>
          <w:rFonts w:asciiTheme="minorHAnsi" w:hAnsiTheme="minorHAnsi" w:cstheme="minorHAnsi"/>
          <w:i/>
          <w:iCs/>
          <w:sz w:val="20"/>
          <w:szCs w:val="20"/>
        </w:rPr>
        <w:t>or</w:t>
      </w:r>
      <w:r w:rsidRPr="00061EBB">
        <w:rPr>
          <w:rStyle w:val="muitypography-root1"/>
          <w:rFonts w:asciiTheme="minorHAnsi" w:hAnsiTheme="minorHAnsi" w:cstheme="minorHAnsi"/>
          <w:i/>
          <w:iCs/>
          <w:sz w:val="20"/>
          <w:szCs w:val="20"/>
        </w:rPr>
        <w:br/>
      </w:r>
      <w:r w:rsidRPr="00061EBB">
        <w:rPr>
          <w:rFonts w:asciiTheme="minorHAnsi" w:hAnsiTheme="minorHAnsi" w:cstheme="minorHAnsi"/>
          <w:i/>
          <w:iCs/>
          <w:sz w:val="20"/>
          <w:szCs w:val="20"/>
        </w:rPr>
        <w:t>- a member of the nominee’s thesis committee.</w:t>
      </w:r>
    </w:p>
    <w:p w14:paraId="6733EA27" w14:textId="77777777" w:rsidR="0016229D" w:rsidRPr="00CF3FF5" w:rsidRDefault="0016229D" w:rsidP="0016229D">
      <w:pPr>
        <w:pStyle w:val="NormalWeb"/>
        <w:jc w:val="center"/>
        <w:rPr>
          <w:rFonts w:asciiTheme="minorHAnsi" w:hAnsiTheme="minorHAnsi" w:cstheme="minorHAnsi"/>
          <w:b/>
          <w:bCs/>
        </w:rPr>
      </w:pPr>
      <w:hyperlink r:id="rId26" w:history="1">
        <w:r w:rsidRPr="00CF3FF5">
          <w:rPr>
            <w:rStyle w:val="Hyperlink"/>
            <w:rFonts w:asciiTheme="minorHAnsi" w:hAnsiTheme="minorHAnsi" w:cstheme="minorHAnsi"/>
            <w:b/>
            <w:bCs/>
          </w:rPr>
          <w:t>INFORMS</w:t>
        </w:r>
      </w:hyperlink>
    </w:p>
    <w:bookmarkStart w:id="0" w:name="__DdeLink__1905_2057985772"/>
    <w:bookmarkEnd w:id="0"/>
    <w:p w14:paraId="52744E73" w14:textId="088150CE" w:rsidR="00516B28" w:rsidRDefault="00B45D5D" w:rsidP="00C9471B">
      <w:pPr>
        <w:pStyle w:val="Heading2"/>
        <w:rPr>
          <w:rFonts w:asciiTheme="minorHAnsi" w:hAnsiTheme="minorHAnsi" w:cstheme="minorHAnsi"/>
          <w:b w:val="0"/>
          <w:i/>
          <w:iCs/>
          <w:color w:val="000000"/>
          <w:sz w:val="20"/>
          <w:szCs w:val="20"/>
        </w:rPr>
      </w:pPr>
      <w:r>
        <w:fldChar w:fldCharType="begin"/>
      </w:r>
      <w:r>
        <w:instrText>HYPERLINK "https://www.informs.org/Recognizing-Excellence/INFORMS-Prizes/George-B.-Dantzig-Dissertation-Award" \t "George B. Dantzig Dissertation Award"</w:instrText>
      </w:r>
      <w:r>
        <w:fldChar w:fldCharType="separate"/>
      </w:r>
      <w:r w:rsidRPr="00A075D5">
        <w:rPr>
          <w:rStyle w:val="Hyperlink"/>
          <w:rFonts w:asciiTheme="minorHAnsi" w:hAnsiTheme="minorHAnsi" w:cstheme="minorHAnsi"/>
          <w:b w:val="0"/>
          <w:sz w:val="20"/>
          <w:szCs w:val="20"/>
        </w:rPr>
        <w:t>George B. Dantzig Dissertation Award</w:t>
      </w:r>
      <w:r>
        <w:fldChar w:fldCharType="end"/>
      </w:r>
      <w:r w:rsidRPr="00CA1FF3">
        <w:rPr>
          <w:rFonts w:asciiTheme="minorHAnsi" w:hAnsiTheme="minorHAnsi" w:cstheme="minorHAnsi"/>
          <w:color w:val="FF0000"/>
          <w:sz w:val="20"/>
          <w:szCs w:val="20"/>
        </w:rPr>
        <w:t xml:space="preserve"> </w:t>
      </w:r>
      <w:r w:rsidRPr="00CA1FF3">
        <w:rPr>
          <w:rFonts w:asciiTheme="minorHAnsi" w:hAnsiTheme="minorHAnsi" w:cstheme="minorHAnsi"/>
          <w:color w:val="FF0000"/>
          <w:sz w:val="20"/>
          <w:szCs w:val="20"/>
        </w:rPr>
        <w:br/>
      </w:r>
      <w:r w:rsidR="00516B28" w:rsidRPr="00CA1FF3">
        <w:rPr>
          <w:rFonts w:asciiTheme="minorHAnsi" w:hAnsiTheme="minorHAnsi" w:cstheme="minorHAnsi"/>
          <w:b w:val="0"/>
          <w:iCs/>
          <w:color w:val="000000"/>
          <w:sz w:val="20"/>
          <w:szCs w:val="20"/>
        </w:rPr>
        <w:t>Nomination</w:t>
      </w:r>
      <w:r w:rsidR="003D4950">
        <w:rPr>
          <w:rFonts w:asciiTheme="minorHAnsi" w:hAnsiTheme="minorHAnsi" w:cstheme="minorHAnsi"/>
          <w:b w:val="0"/>
          <w:iCs/>
          <w:color w:val="000000"/>
          <w:sz w:val="20"/>
          <w:szCs w:val="20"/>
        </w:rPr>
        <w:t xml:space="preserve"> deadline:</w:t>
      </w:r>
      <w:r w:rsidR="00516B28" w:rsidRPr="00CA1FF3">
        <w:rPr>
          <w:rFonts w:asciiTheme="minorHAnsi" w:hAnsiTheme="minorHAnsi" w:cstheme="minorHAnsi"/>
          <w:color w:val="70AD47" w:themeColor="accent6"/>
          <w:sz w:val="20"/>
          <w:szCs w:val="20"/>
        </w:rPr>
        <w:t xml:space="preserve"> 30 June 2026.</w:t>
      </w:r>
      <w:r w:rsidR="00516B28" w:rsidRPr="00CA1FF3">
        <w:rPr>
          <w:rFonts w:asciiTheme="minorHAnsi" w:hAnsiTheme="minorHAnsi" w:cstheme="minorHAnsi"/>
          <w:b w:val="0"/>
          <w:color w:val="70AD47" w:themeColor="accent6"/>
          <w:sz w:val="20"/>
          <w:szCs w:val="20"/>
        </w:rPr>
        <w:t xml:space="preserve">  </w:t>
      </w:r>
      <w:r w:rsidR="00516B28" w:rsidRPr="00CA1FF3">
        <w:rPr>
          <w:rFonts w:asciiTheme="minorHAnsi" w:hAnsiTheme="minorHAnsi" w:cstheme="minorHAnsi"/>
          <w:color w:val="FF0000"/>
        </w:rPr>
        <w:br/>
      </w:r>
      <w:r w:rsidRPr="00CA1FF3">
        <w:rPr>
          <w:rFonts w:asciiTheme="minorHAnsi" w:hAnsiTheme="minorHAnsi" w:cstheme="minorHAnsi"/>
          <w:b w:val="0"/>
          <w:i/>
          <w:iCs/>
          <w:color w:val="000000"/>
          <w:sz w:val="20"/>
          <w:szCs w:val="20"/>
        </w:rPr>
        <w:t>The George B. Dantzig Award is given for the best dissertation in any area of operations research and the management sciences that is innovative and relevant to practice. This award has been established to encourage academic research that combines theory and practice and stimulates greater interaction between doctoral students (and their advisors) and the world of practice. The award is given at the INFORMS Annual Meeting.</w:t>
      </w:r>
    </w:p>
    <w:p w14:paraId="0E426692" w14:textId="6C48FA67" w:rsidR="00CC3453" w:rsidRPr="00CC3453" w:rsidRDefault="00CC3453" w:rsidP="00C9471B">
      <w:pPr>
        <w:pStyle w:val="Heading2"/>
        <w:rPr>
          <w:rFonts w:asciiTheme="minorHAnsi" w:hAnsiTheme="minorHAnsi" w:cstheme="minorHAnsi"/>
          <w:b w:val="0"/>
          <w:color w:val="000000"/>
          <w:sz w:val="20"/>
          <w:szCs w:val="20"/>
        </w:rPr>
      </w:pPr>
      <w:hyperlink r:id="rId27" w:history="1">
        <w:r w:rsidRPr="00CC3453">
          <w:rPr>
            <w:rStyle w:val="Hyperlink"/>
            <w:rFonts w:asciiTheme="minorHAnsi" w:hAnsiTheme="minorHAnsi" w:cstheme="minorHAnsi"/>
            <w:b w:val="0"/>
            <w:bCs w:val="0"/>
            <w:sz w:val="20"/>
            <w:szCs w:val="20"/>
          </w:rPr>
          <w:t>Prize for the teaching of the OR-MS Practice</w:t>
        </w:r>
      </w:hyperlink>
      <w:r w:rsidRPr="00CC3453">
        <w:rPr>
          <w:rFonts w:asciiTheme="minorHAnsi" w:hAnsiTheme="minorHAnsi" w:cstheme="minorHAnsi"/>
          <w:b w:val="0"/>
          <w:bCs w:val="0"/>
          <w:sz w:val="20"/>
          <w:szCs w:val="20"/>
        </w:rPr>
        <w:t xml:space="preserve">, to a university or college teacher for excellence in teaching the practice of OR/MS. </w:t>
      </w:r>
      <w:r w:rsidRPr="00CC3453">
        <w:rPr>
          <w:rFonts w:asciiTheme="minorHAnsi" w:hAnsiTheme="minorHAnsi" w:cstheme="minorHAnsi"/>
          <w:b w:val="0"/>
          <w:bCs w:val="0"/>
          <w:sz w:val="20"/>
          <w:szCs w:val="20"/>
        </w:rPr>
        <w:br/>
        <w:t xml:space="preserve">Nomination deadline: </w:t>
      </w:r>
      <w:r w:rsidRPr="00CC3453">
        <w:rPr>
          <w:rFonts w:asciiTheme="minorHAnsi" w:hAnsiTheme="minorHAnsi" w:cstheme="minorHAnsi"/>
          <w:color w:val="70AD47" w:themeColor="accent6"/>
          <w:sz w:val="20"/>
          <w:szCs w:val="20"/>
        </w:rPr>
        <w:t>30 June 2026.</w:t>
      </w:r>
    </w:p>
    <w:p w14:paraId="25B809E8" w14:textId="4C18121E" w:rsidR="005E0F57" w:rsidRDefault="00CC3453" w:rsidP="00C4448A">
      <w:pPr>
        <w:pStyle w:val="Heading2"/>
        <w:rPr>
          <w:rFonts w:asciiTheme="minorHAnsi" w:hAnsiTheme="minorHAnsi" w:cstheme="minorHAnsi"/>
          <w:color w:val="70AD47" w:themeColor="accent6"/>
          <w:sz w:val="20"/>
          <w:szCs w:val="20"/>
        </w:rPr>
      </w:pPr>
      <w:hyperlink r:id="rId28" w:tooltip="Donald P. Gaver, Jr. Early Career Award" w:history="1">
        <w:r w:rsidRPr="00CC3453">
          <w:rPr>
            <w:rStyle w:val="Hyperlink"/>
            <w:rFonts w:asciiTheme="minorHAnsi" w:hAnsiTheme="minorHAnsi" w:cstheme="minorHAnsi"/>
            <w:b w:val="0"/>
            <w:bCs w:val="0"/>
            <w:sz w:val="20"/>
            <w:szCs w:val="20"/>
          </w:rPr>
          <w:t>Donald P. Gaver, Jr. Early Career Award</w:t>
        </w:r>
      </w:hyperlink>
      <w:r w:rsidRPr="00CC3453">
        <w:rPr>
          <w:rFonts w:asciiTheme="minorHAnsi" w:hAnsiTheme="minorHAnsi" w:cstheme="minorHAnsi"/>
          <w:b w:val="0"/>
          <w:bCs w:val="0"/>
          <w:sz w:val="20"/>
          <w:szCs w:val="20"/>
        </w:rPr>
        <w:t xml:space="preserve">, to support creative and diverse work in operations research in the early career of the recipient. The candidate must be within ten years of receiving a PhD and be in a tenure track academic appointment. </w:t>
      </w:r>
      <w:r w:rsidRPr="00CC3453">
        <w:rPr>
          <w:rFonts w:asciiTheme="minorHAnsi" w:hAnsiTheme="minorHAnsi" w:cstheme="minorHAnsi"/>
          <w:b w:val="0"/>
          <w:bCs w:val="0"/>
          <w:sz w:val="20"/>
          <w:szCs w:val="20"/>
        </w:rPr>
        <w:br/>
        <w:t xml:space="preserve">Nomination deadline: </w:t>
      </w:r>
      <w:r w:rsidRPr="00CC3453">
        <w:rPr>
          <w:rFonts w:asciiTheme="minorHAnsi" w:hAnsiTheme="minorHAnsi" w:cstheme="minorHAnsi"/>
          <w:color w:val="70AD47" w:themeColor="accent6"/>
          <w:sz w:val="20"/>
          <w:szCs w:val="20"/>
        </w:rPr>
        <w:t>7 July 202</w:t>
      </w:r>
      <w:r>
        <w:rPr>
          <w:rFonts w:asciiTheme="minorHAnsi" w:hAnsiTheme="minorHAnsi" w:cstheme="minorHAnsi"/>
          <w:color w:val="70AD47" w:themeColor="accent6"/>
          <w:sz w:val="20"/>
          <w:szCs w:val="20"/>
        </w:rPr>
        <w:t>6</w:t>
      </w:r>
      <w:r w:rsidRPr="00CC3453">
        <w:rPr>
          <w:rFonts w:asciiTheme="minorHAnsi" w:hAnsiTheme="minorHAnsi" w:cstheme="minorHAnsi"/>
          <w:sz w:val="20"/>
          <w:szCs w:val="20"/>
        </w:rPr>
        <w:t>.</w:t>
      </w:r>
      <w:r>
        <w:rPr>
          <w:rFonts w:asciiTheme="minorHAnsi" w:hAnsiTheme="minorHAnsi" w:cstheme="minorHAnsi"/>
          <w:sz w:val="20"/>
          <w:szCs w:val="20"/>
        </w:rPr>
        <w:br/>
      </w:r>
      <w:r w:rsidRPr="00CC3453">
        <w:rPr>
          <w:rFonts w:asciiTheme="minorHAnsi" w:hAnsiTheme="minorHAnsi" w:cstheme="minorHAnsi"/>
          <w:b w:val="0"/>
          <w:bCs w:val="0"/>
          <w:color w:val="70AD47" w:themeColor="accent6"/>
          <w:sz w:val="20"/>
          <w:szCs w:val="20"/>
        </w:rPr>
        <w:br/>
      </w:r>
      <w:hyperlink r:id="rId29" w:history="1">
        <w:r w:rsidRPr="00CC3453">
          <w:rPr>
            <w:rStyle w:val="Hyperlink"/>
            <w:rFonts w:asciiTheme="minorHAnsi" w:hAnsiTheme="minorHAnsi" w:cstheme="minorHAnsi"/>
            <w:b w:val="0"/>
            <w:bCs w:val="0"/>
            <w:sz w:val="20"/>
            <w:szCs w:val="20"/>
          </w:rPr>
          <w:t xml:space="preserve">INFORMS Early Career </w:t>
        </w:r>
        <w:proofErr w:type="spellStart"/>
        <w:r w:rsidRPr="00CC3453">
          <w:rPr>
            <w:rStyle w:val="Hyperlink"/>
            <w:rFonts w:asciiTheme="minorHAnsi" w:hAnsiTheme="minorHAnsi" w:cstheme="minorHAnsi"/>
            <w:b w:val="0"/>
            <w:bCs w:val="0"/>
            <w:sz w:val="20"/>
            <w:szCs w:val="20"/>
          </w:rPr>
          <w:t>Practioner</w:t>
        </w:r>
        <w:proofErr w:type="spellEnd"/>
        <w:r w:rsidRPr="00CC3453">
          <w:rPr>
            <w:rStyle w:val="Hyperlink"/>
            <w:rFonts w:asciiTheme="minorHAnsi" w:hAnsiTheme="minorHAnsi" w:cstheme="minorHAnsi"/>
            <w:b w:val="0"/>
            <w:bCs w:val="0"/>
            <w:sz w:val="20"/>
            <w:szCs w:val="20"/>
          </w:rPr>
          <w:t xml:space="preserve"> Award</w:t>
        </w:r>
      </w:hyperlink>
      <w:r w:rsidRPr="00CC3453">
        <w:rPr>
          <w:rFonts w:asciiTheme="minorHAnsi" w:hAnsiTheme="minorHAnsi" w:cstheme="minorHAnsi"/>
          <w:b w:val="0"/>
          <w:bCs w:val="0"/>
          <w:sz w:val="20"/>
          <w:szCs w:val="20"/>
        </w:rPr>
        <w:t xml:space="preserve">, to engage and recognize early career professionals in the fields of operations research, management science, and advanced analytics for their exceptional contributions to business/industry, government, and consulting, and service to the profession. </w:t>
      </w:r>
      <w:r w:rsidRPr="00CC3453">
        <w:rPr>
          <w:rFonts w:asciiTheme="minorHAnsi" w:hAnsiTheme="minorHAnsi" w:cstheme="minorHAnsi"/>
          <w:b w:val="0"/>
          <w:bCs w:val="0"/>
          <w:sz w:val="20"/>
          <w:szCs w:val="20"/>
        </w:rPr>
        <w:br/>
        <w:t xml:space="preserve">Nomination Deadline: </w:t>
      </w:r>
      <w:r w:rsidRPr="00CC3453">
        <w:rPr>
          <w:rFonts w:asciiTheme="minorHAnsi" w:hAnsiTheme="minorHAnsi" w:cstheme="minorHAnsi"/>
          <w:color w:val="70AD47" w:themeColor="accent6"/>
          <w:sz w:val="20"/>
          <w:szCs w:val="20"/>
        </w:rPr>
        <w:t>1 December 202</w:t>
      </w:r>
      <w:r>
        <w:rPr>
          <w:rFonts w:asciiTheme="minorHAnsi" w:hAnsiTheme="minorHAnsi" w:cstheme="minorHAnsi"/>
          <w:color w:val="70AD47" w:themeColor="accent6"/>
          <w:sz w:val="20"/>
          <w:szCs w:val="20"/>
        </w:rPr>
        <w:t>6.</w:t>
      </w:r>
    </w:p>
    <w:p w14:paraId="30E276FF" w14:textId="77777777" w:rsidR="00CF3FF5" w:rsidRPr="00CF3FF5" w:rsidRDefault="00CF3FF5" w:rsidP="00CF3FF5">
      <w:pPr>
        <w:spacing w:before="100" w:beforeAutospacing="1" w:after="100" w:afterAutospacing="1"/>
        <w:rPr>
          <w:rFonts w:ascii="Calibri" w:eastAsia="Times New Roman" w:hAnsi="Calibri" w:cs="Calibri"/>
          <w:i/>
          <w:iCs/>
          <w:sz w:val="20"/>
          <w:szCs w:val="20"/>
        </w:rPr>
      </w:pPr>
      <w:r w:rsidRPr="00CF3FF5">
        <w:rPr>
          <w:rFonts w:ascii="Calibri" w:eastAsia="Times New Roman" w:hAnsi="Calibri" w:cs="Calibri"/>
          <w:bCs/>
          <w:sz w:val="20"/>
          <w:szCs w:val="20"/>
        </w:rPr>
        <w:lastRenderedPageBreak/>
        <w:t>[Lifetime award]</w:t>
      </w:r>
      <w:r w:rsidRPr="00CF3FF5">
        <w:rPr>
          <w:rFonts w:ascii="Calibri" w:eastAsia="Times New Roman" w:hAnsi="Calibri" w:cs="Calibri"/>
          <w:sz w:val="20"/>
          <w:szCs w:val="20"/>
        </w:rPr>
        <w:t xml:space="preserve"> </w:t>
      </w:r>
      <w:hyperlink r:id="rId30" w:history="1">
        <w:r w:rsidRPr="00CF3FF5">
          <w:rPr>
            <w:rFonts w:ascii="Calibri" w:eastAsia="Times New Roman" w:hAnsi="Calibri" w:cs="Calibri"/>
            <w:color w:val="0563C1" w:themeColor="hyperlink"/>
            <w:sz w:val="20"/>
            <w:szCs w:val="20"/>
            <w:u w:val="single"/>
          </w:rPr>
          <w:t>APS Blackwell Prize</w:t>
        </w:r>
      </w:hyperlink>
      <w:r w:rsidRPr="00CF3FF5">
        <w:rPr>
          <w:rFonts w:ascii="Calibri" w:eastAsia="Times New Roman" w:hAnsi="Calibri" w:cs="Calibri"/>
          <w:sz w:val="20"/>
          <w:szCs w:val="20"/>
        </w:rPr>
        <w:br/>
      </w:r>
      <w:r w:rsidRPr="00CF3FF5">
        <w:rPr>
          <w:rFonts w:ascii="Calibri" w:eastAsia="Times New Roman" w:hAnsi="Calibri" w:cs="Calibri"/>
          <w:iCs/>
          <w:color w:val="000000"/>
          <w:sz w:val="20"/>
          <w:szCs w:val="20"/>
        </w:rPr>
        <w:t>Nomination deadline:</w:t>
      </w:r>
      <w:r w:rsidRPr="00CF3FF5">
        <w:rPr>
          <w:rFonts w:ascii="Calibri" w:eastAsia="Times New Roman" w:hAnsi="Calibri" w:cs="Calibri"/>
          <w:color w:val="70AD47" w:themeColor="accent6"/>
          <w:sz w:val="20"/>
          <w:szCs w:val="20"/>
        </w:rPr>
        <w:t xml:space="preserve"> </w:t>
      </w:r>
      <w:r w:rsidRPr="00CF3FF5">
        <w:rPr>
          <w:rFonts w:ascii="Calibri" w:eastAsia="Times New Roman" w:hAnsi="Calibri" w:cs="Calibri"/>
          <w:b/>
          <w:bCs/>
          <w:color w:val="70AD47" w:themeColor="accent6"/>
          <w:sz w:val="20"/>
          <w:szCs w:val="20"/>
        </w:rPr>
        <w:t>15 July 2025.</w:t>
      </w:r>
      <w:r w:rsidRPr="00CF3FF5">
        <w:rPr>
          <w:rFonts w:ascii="Calibri" w:eastAsia="Times New Roman" w:hAnsi="Calibri" w:cs="Calibri"/>
          <w:bCs/>
        </w:rPr>
        <w:br/>
      </w:r>
      <w:r w:rsidRPr="00CF3FF5">
        <w:rPr>
          <w:rFonts w:ascii="Calibri" w:eastAsia="Times New Roman" w:hAnsi="Calibri" w:cs="Calibri"/>
          <w:i/>
          <w:iCs/>
          <w:sz w:val="20"/>
          <w:szCs w:val="20"/>
        </w:rPr>
        <w:t xml:space="preserve">Awarded annually to an individual for fundamental and sustained career contributions within the area of Applied Probability. The Prize serves primarily as a </w:t>
      </w:r>
      <w:r w:rsidRPr="00CF3FF5">
        <w:rPr>
          <w:rFonts w:ascii="Calibri" w:eastAsia="Times New Roman" w:hAnsi="Calibri" w:cs="Calibri"/>
          <w:b/>
          <w:bCs/>
          <w:i/>
          <w:iCs/>
          <w:sz w:val="20"/>
          <w:szCs w:val="20"/>
        </w:rPr>
        <w:t>recognition of scholarly innovation, depth, significance, and impact within</w:t>
      </w:r>
      <w:r w:rsidRPr="00CF3FF5">
        <w:rPr>
          <w:rFonts w:ascii="Calibri" w:eastAsia="Times New Roman" w:hAnsi="Calibri" w:cs="Calibri"/>
          <w:i/>
          <w:iCs/>
          <w:sz w:val="20"/>
          <w:szCs w:val="20"/>
        </w:rPr>
        <w:t xml:space="preserve"> </w:t>
      </w:r>
      <w:r w:rsidRPr="00CF3FF5">
        <w:rPr>
          <w:rFonts w:ascii="Calibri" w:eastAsia="Times New Roman" w:hAnsi="Calibri" w:cs="Calibri"/>
          <w:b/>
          <w:bCs/>
          <w:i/>
          <w:iCs/>
          <w:sz w:val="20"/>
          <w:szCs w:val="20"/>
        </w:rPr>
        <w:t>the area of Applied Probability, but service to the Applied Probability community</w:t>
      </w:r>
      <w:r w:rsidRPr="00CF3FF5">
        <w:rPr>
          <w:rFonts w:ascii="Calibri" w:eastAsia="Times New Roman" w:hAnsi="Calibri" w:cs="Calibri"/>
          <w:i/>
          <w:iCs/>
          <w:sz w:val="20"/>
          <w:szCs w:val="20"/>
        </w:rPr>
        <w:t xml:space="preserve"> may also contribute to the award selection. The award is intended to recognize a </w:t>
      </w:r>
      <w:r w:rsidRPr="00CF3FF5">
        <w:rPr>
          <w:rFonts w:ascii="Calibri" w:eastAsia="Times New Roman" w:hAnsi="Calibri" w:cs="Calibri"/>
          <w:b/>
          <w:bCs/>
          <w:i/>
          <w:iCs/>
          <w:sz w:val="20"/>
          <w:szCs w:val="20"/>
        </w:rPr>
        <w:t>lifetime career</w:t>
      </w:r>
      <w:r w:rsidRPr="00CF3FF5">
        <w:rPr>
          <w:rFonts w:ascii="Calibri" w:eastAsia="Times New Roman" w:hAnsi="Calibri" w:cs="Calibri"/>
          <w:i/>
          <w:iCs/>
          <w:sz w:val="20"/>
          <w:szCs w:val="20"/>
        </w:rPr>
        <w:t xml:space="preserve"> of theoretical and/or applications-driven scholarship within Applied Probability that has had a significant impact on operations research and the management sciences.</w:t>
      </w:r>
    </w:p>
    <w:p w14:paraId="7A04CCB5" w14:textId="77777777" w:rsidR="00CF3FF5" w:rsidRPr="00C4448A" w:rsidRDefault="00CF3FF5" w:rsidP="00C4448A">
      <w:pPr>
        <w:pStyle w:val="Heading2"/>
        <w:rPr>
          <w:rFonts w:asciiTheme="minorHAnsi" w:hAnsiTheme="minorHAnsi" w:cstheme="minorHAnsi"/>
          <w:b w:val="0"/>
          <w:bCs w:val="0"/>
          <w:color w:val="000000"/>
          <w:sz w:val="20"/>
          <w:szCs w:val="20"/>
        </w:rPr>
      </w:pPr>
    </w:p>
    <w:sectPr w:rsidR="00CF3FF5" w:rsidRPr="00C4448A" w:rsidSect="00CF3FF5">
      <w:footerReference w:type="even" r:id="rId31"/>
      <w:footerReference w:type="default" r:id="rId32"/>
      <w:pgSz w:w="11900" w:h="16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5E38C" w14:textId="77777777" w:rsidR="000E108A" w:rsidRDefault="000E108A" w:rsidP="002F14C2">
      <w:r>
        <w:separator/>
      </w:r>
    </w:p>
  </w:endnote>
  <w:endnote w:type="continuationSeparator" w:id="0">
    <w:p w14:paraId="3604B516" w14:textId="77777777" w:rsidR="000E108A" w:rsidRDefault="000E108A" w:rsidP="002F1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58608957"/>
      <w:docPartObj>
        <w:docPartGallery w:val="Page Numbers (Bottom of Page)"/>
        <w:docPartUnique/>
      </w:docPartObj>
    </w:sdtPr>
    <w:sdtEndPr>
      <w:rPr>
        <w:rStyle w:val="PageNumber"/>
      </w:rPr>
    </w:sdtEndPr>
    <w:sdtContent>
      <w:p w14:paraId="47BB7DF7" w14:textId="77777777" w:rsidR="002F14C2" w:rsidRDefault="002F14C2" w:rsidP="00707A6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EDC588C" w14:textId="77777777" w:rsidR="002F14C2" w:rsidRDefault="002F14C2" w:rsidP="002F14C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8768005"/>
      <w:docPartObj>
        <w:docPartGallery w:val="Page Numbers (Bottom of Page)"/>
        <w:docPartUnique/>
      </w:docPartObj>
    </w:sdtPr>
    <w:sdtEndPr>
      <w:rPr>
        <w:rStyle w:val="PageNumber"/>
      </w:rPr>
    </w:sdtEndPr>
    <w:sdtContent>
      <w:p w14:paraId="73D30543" w14:textId="77777777" w:rsidR="002F14C2" w:rsidRDefault="002F14C2" w:rsidP="00707A6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17DDD1F" w14:textId="77777777" w:rsidR="002F14C2" w:rsidRDefault="002F14C2" w:rsidP="002F14C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814CB" w14:textId="77777777" w:rsidR="000E108A" w:rsidRDefault="000E108A" w:rsidP="002F14C2">
      <w:r>
        <w:separator/>
      </w:r>
    </w:p>
  </w:footnote>
  <w:footnote w:type="continuationSeparator" w:id="0">
    <w:p w14:paraId="53889F13" w14:textId="77777777" w:rsidR="000E108A" w:rsidRDefault="000E108A" w:rsidP="002F14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528E"/>
    <w:multiLevelType w:val="multilevel"/>
    <w:tmpl w:val="926CC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90A01"/>
    <w:multiLevelType w:val="multilevel"/>
    <w:tmpl w:val="D958C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A50CC5"/>
    <w:multiLevelType w:val="multilevel"/>
    <w:tmpl w:val="3C444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4F76D2"/>
    <w:multiLevelType w:val="multilevel"/>
    <w:tmpl w:val="45B83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EB3CF0"/>
    <w:multiLevelType w:val="multilevel"/>
    <w:tmpl w:val="E2DE1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241784"/>
    <w:multiLevelType w:val="multilevel"/>
    <w:tmpl w:val="AB847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BD3D14"/>
    <w:multiLevelType w:val="multilevel"/>
    <w:tmpl w:val="DEA89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C74136"/>
    <w:multiLevelType w:val="multilevel"/>
    <w:tmpl w:val="F78C4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A36D4C"/>
    <w:multiLevelType w:val="multilevel"/>
    <w:tmpl w:val="93385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F164E0"/>
    <w:multiLevelType w:val="multilevel"/>
    <w:tmpl w:val="48D0D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571178"/>
    <w:multiLevelType w:val="multilevel"/>
    <w:tmpl w:val="9CB2C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72370D"/>
    <w:multiLevelType w:val="multilevel"/>
    <w:tmpl w:val="53EE3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F72FBF"/>
    <w:multiLevelType w:val="multilevel"/>
    <w:tmpl w:val="F416A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8F7FC8"/>
    <w:multiLevelType w:val="multilevel"/>
    <w:tmpl w:val="F5EE5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E66EBF"/>
    <w:multiLevelType w:val="multilevel"/>
    <w:tmpl w:val="D6041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C83D0D"/>
    <w:multiLevelType w:val="multilevel"/>
    <w:tmpl w:val="B3486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0B2509"/>
    <w:multiLevelType w:val="multilevel"/>
    <w:tmpl w:val="EAAED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CC4519"/>
    <w:multiLevelType w:val="multilevel"/>
    <w:tmpl w:val="03842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CA929F9"/>
    <w:multiLevelType w:val="multilevel"/>
    <w:tmpl w:val="DB222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2779021">
    <w:abstractNumId w:val="0"/>
  </w:num>
  <w:num w:numId="2" w16cid:durableId="1154226128">
    <w:abstractNumId w:val="12"/>
  </w:num>
  <w:num w:numId="3" w16cid:durableId="672995414">
    <w:abstractNumId w:val="13"/>
  </w:num>
  <w:num w:numId="4" w16cid:durableId="979188707">
    <w:abstractNumId w:val="1"/>
  </w:num>
  <w:num w:numId="5" w16cid:durableId="1445733805">
    <w:abstractNumId w:val="9"/>
  </w:num>
  <w:num w:numId="6" w16cid:durableId="1139305232">
    <w:abstractNumId w:val="4"/>
  </w:num>
  <w:num w:numId="7" w16cid:durableId="940995867">
    <w:abstractNumId w:val="2"/>
  </w:num>
  <w:num w:numId="8" w16cid:durableId="1561749194">
    <w:abstractNumId w:val="7"/>
  </w:num>
  <w:num w:numId="9" w16cid:durableId="862666825">
    <w:abstractNumId w:val="8"/>
  </w:num>
  <w:num w:numId="10" w16cid:durableId="1373076396">
    <w:abstractNumId w:val="14"/>
  </w:num>
  <w:num w:numId="11" w16cid:durableId="342126930">
    <w:abstractNumId w:val="5"/>
  </w:num>
  <w:num w:numId="12" w16cid:durableId="847208214">
    <w:abstractNumId w:val="11"/>
  </w:num>
  <w:num w:numId="13" w16cid:durableId="1543054480">
    <w:abstractNumId w:val="18"/>
  </w:num>
  <w:num w:numId="14" w16cid:durableId="1938757141">
    <w:abstractNumId w:val="10"/>
  </w:num>
  <w:num w:numId="15" w16cid:durableId="1756366827">
    <w:abstractNumId w:val="16"/>
  </w:num>
  <w:num w:numId="16" w16cid:durableId="1953392522">
    <w:abstractNumId w:val="17"/>
  </w:num>
  <w:num w:numId="17" w16cid:durableId="387924777">
    <w:abstractNumId w:val="15"/>
  </w:num>
  <w:num w:numId="18" w16cid:durableId="1098790140">
    <w:abstractNumId w:val="3"/>
  </w:num>
  <w:num w:numId="19" w16cid:durableId="13653318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F57"/>
    <w:rsid w:val="00061564"/>
    <w:rsid w:val="00061EBB"/>
    <w:rsid w:val="00083BAB"/>
    <w:rsid w:val="000A16C6"/>
    <w:rsid w:val="000E108A"/>
    <w:rsid w:val="00123B7D"/>
    <w:rsid w:val="00140C91"/>
    <w:rsid w:val="00140FFC"/>
    <w:rsid w:val="00143403"/>
    <w:rsid w:val="00153970"/>
    <w:rsid w:val="0016229D"/>
    <w:rsid w:val="00181453"/>
    <w:rsid w:val="001A3F41"/>
    <w:rsid w:val="001B5E88"/>
    <w:rsid w:val="001C667A"/>
    <w:rsid w:val="001E21A0"/>
    <w:rsid w:val="001F12D9"/>
    <w:rsid w:val="00213F6C"/>
    <w:rsid w:val="00217BC1"/>
    <w:rsid w:val="00220178"/>
    <w:rsid w:val="0024686B"/>
    <w:rsid w:val="0027737B"/>
    <w:rsid w:val="002F14C2"/>
    <w:rsid w:val="0030020E"/>
    <w:rsid w:val="0030730A"/>
    <w:rsid w:val="00315C88"/>
    <w:rsid w:val="00316E9C"/>
    <w:rsid w:val="00323A6A"/>
    <w:rsid w:val="003273F7"/>
    <w:rsid w:val="003321D7"/>
    <w:rsid w:val="00343A51"/>
    <w:rsid w:val="003727CE"/>
    <w:rsid w:val="003842CE"/>
    <w:rsid w:val="003A23D2"/>
    <w:rsid w:val="003C3326"/>
    <w:rsid w:val="003D4950"/>
    <w:rsid w:val="003F3D18"/>
    <w:rsid w:val="0042172A"/>
    <w:rsid w:val="004467FB"/>
    <w:rsid w:val="00447D63"/>
    <w:rsid w:val="00470EE1"/>
    <w:rsid w:val="00485A99"/>
    <w:rsid w:val="004C78D7"/>
    <w:rsid w:val="004E4C80"/>
    <w:rsid w:val="00516B28"/>
    <w:rsid w:val="00524113"/>
    <w:rsid w:val="005247B1"/>
    <w:rsid w:val="00527CF4"/>
    <w:rsid w:val="00534F44"/>
    <w:rsid w:val="00555A5A"/>
    <w:rsid w:val="005D1BE4"/>
    <w:rsid w:val="005E0F57"/>
    <w:rsid w:val="005F21D7"/>
    <w:rsid w:val="005F21F7"/>
    <w:rsid w:val="00601FCB"/>
    <w:rsid w:val="00610B7D"/>
    <w:rsid w:val="00627959"/>
    <w:rsid w:val="00635E73"/>
    <w:rsid w:val="00674A58"/>
    <w:rsid w:val="00694C49"/>
    <w:rsid w:val="006D5065"/>
    <w:rsid w:val="006E2562"/>
    <w:rsid w:val="006F39DA"/>
    <w:rsid w:val="00702285"/>
    <w:rsid w:val="0071733C"/>
    <w:rsid w:val="00752936"/>
    <w:rsid w:val="007537F2"/>
    <w:rsid w:val="0076409F"/>
    <w:rsid w:val="007963DC"/>
    <w:rsid w:val="007F3A1C"/>
    <w:rsid w:val="00810625"/>
    <w:rsid w:val="00812734"/>
    <w:rsid w:val="00856E47"/>
    <w:rsid w:val="00866E52"/>
    <w:rsid w:val="008A0800"/>
    <w:rsid w:val="008B0800"/>
    <w:rsid w:val="008E5E89"/>
    <w:rsid w:val="0091401D"/>
    <w:rsid w:val="00924B58"/>
    <w:rsid w:val="00926BAA"/>
    <w:rsid w:val="0093497E"/>
    <w:rsid w:val="0097255A"/>
    <w:rsid w:val="009A6F00"/>
    <w:rsid w:val="009B1038"/>
    <w:rsid w:val="009D65DD"/>
    <w:rsid w:val="009D757F"/>
    <w:rsid w:val="009E7209"/>
    <w:rsid w:val="009F19E7"/>
    <w:rsid w:val="00A04644"/>
    <w:rsid w:val="00A075D5"/>
    <w:rsid w:val="00AD557F"/>
    <w:rsid w:val="00AD7CC7"/>
    <w:rsid w:val="00AE4597"/>
    <w:rsid w:val="00AF61C9"/>
    <w:rsid w:val="00B17A26"/>
    <w:rsid w:val="00B26445"/>
    <w:rsid w:val="00B4148E"/>
    <w:rsid w:val="00B45D5D"/>
    <w:rsid w:val="00B66BFA"/>
    <w:rsid w:val="00B704A6"/>
    <w:rsid w:val="00BB7579"/>
    <w:rsid w:val="00BE72D3"/>
    <w:rsid w:val="00BF38A1"/>
    <w:rsid w:val="00C15EFA"/>
    <w:rsid w:val="00C4448A"/>
    <w:rsid w:val="00C57447"/>
    <w:rsid w:val="00C7584A"/>
    <w:rsid w:val="00C76A13"/>
    <w:rsid w:val="00C875FC"/>
    <w:rsid w:val="00C9363F"/>
    <w:rsid w:val="00C9471B"/>
    <w:rsid w:val="00CA1FF3"/>
    <w:rsid w:val="00CA4C8E"/>
    <w:rsid w:val="00CC3453"/>
    <w:rsid w:val="00CD1526"/>
    <w:rsid w:val="00CF3FF5"/>
    <w:rsid w:val="00D06E1C"/>
    <w:rsid w:val="00D2726A"/>
    <w:rsid w:val="00D36661"/>
    <w:rsid w:val="00D80F4C"/>
    <w:rsid w:val="00D817B0"/>
    <w:rsid w:val="00DB4468"/>
    <w:rsid w:val="00DC0164"/>
    <w:rsid w:val="00E007B2"/>
    <w:rsid w:val="00E10938"/>
    <w:rsid w:val="00E32077"/>
    <w:rsid w:val="00E45248"/>
    <w:rsid w:val="00E56FB7"/>
    <w:rsid w:val="00E64A0A"/>
    <w:rsid w:val="00E90CC2"/>
    <w:rsid w:val="00EB0566"/>
    <w:rsid w:val="00EE5A39"/>
    <w:rsid w:val="00EE6388"/>
    <w:rsid w:val="00EE65F0"/>
    <w:rsid w:val="00F05CB6"/>
    <w:rsid w:val="00F92AD6"/>
    <w:rsid w:val="00FA2233"/>
    <w:rsid w:val="00FC6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2EF24"/>
  <w15:chartTrackingRefBased/>
  <w15:docId w15:val="{AE13AA1A-CACE-EB41-8D9C-FA9ED284C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17B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D817B0"/>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F92AD6"/>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817B0"/>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D817B0"/>
    <w:rPr>
      <w:color w:val="0563C1" w:themeColor="hyperlink"/>
      <w:u w:val="single"/>
    </w:rPr>
  </w:style>
  <w:style w:type="character" w:styleId="UnresolvedMention">
    <w:name w:val="Unresolved Mention"/>
    <w:basedOn w:val="DefaultParagraphFont"/>
    <w:uiPriority w:val="99"/>
    <w:semiHidden/>
    <w:unhideWhenUsed/>
    <w:rsid w:val="00D817B0"/>
    <w:rPr>
      <w:color w:val="605E5C"/>
      <w:shd w:val="clear" w:color="auto" w:fill="E1DFDD"/>
    </w:rPr>
  </w:style>
  <w:style w:type="character" w:customStyle="1" w:styleId="Heading1Char">
    <w:name w:val="Heading 1 Char"/>
    <w:basedOn w:val="DefaultParagraphFont"/>
    <w:link w:val="Heading1"/>
    <w:uiPriority w:val="9"/>
    <w:rsid w:val="00D817B0"/>
    <w:rPr>
      <w:rFonts w:asciiTheme="majorHAnsi" w:eastAsiaTheme="majorEastAsia" w:hAnsiTheme="majorHAnsi" w:cstheme="majorBidi"/>
      <w:color w:val="2F5496" w:themeColor="accent1" w:themeShade="BF"/>
      <w:sz w:val="32"/>
      <w:szCs w:val="32"/>
    </w:rPr>
  </w:style>
  <w:style w:type="paragraph" w:customStyle="1" w:styleId="western">
    <w:name w:val="western"/>
    <w:basedOn w:val="Normal"/>
    <w:rsid w:val="0030730A"/>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30730A"/>
    <w:rPr>
      <w:color w:val="954F72" w:themeColor="followedHyperlink"/>
      <w:u w:val="single"/>
    </w:rPr>
  </w:style>
  <w:style w:type="character" w:styleId="Emphasis">
    <w:name w:val="Emphasis"/>
    <w:basedOn w:val="DefaultParagraphFont"/>
    <w:uiPriority w:val="20"/>
    <w:qFormat/>
    <w:rsid w:val="00CA4C8E"/>
    <w:rPr>
      <w:i/>
      <w:iCs/>
    </w:rPr>
  </w:style>
  <w:style w:type="paragraph" w:styleId="NormalWeb">
    <w:name w:val="Normal (Web)"/>
    <w:basedOn w:val="Normal"/>
    <w:uiPriority w:val="99"/>
    <w:unhideWhenUsed/>
    <w:rsid w:val="00812734"/>
    <w:pPr>
      <w:spacing w:before="100" w:beforeAutospacing="1" w:after="100" w:afterAutospacing="1"/>
    </w:pPr>
    <w:rPr>
      <w:rFonts w:ascii="Times New Roman" w:eastAsia="Times New Roman" w:hAnsi="Times New Roman" w:cs="Times New Roman"/>
    </w:rPr>
  </w:style>
  <w:style w:type="paragraph" w:styleId="Footer">
    <w:name w:val="footer"/>
    <w:basedOn w:val="Normal"/>
    <w:link w:val="FooterChar"/>
    <w:uiPriority w:val="99"/>
    <w:unhideWhenUsed/>
    <w:rsid w:val="002F14C2"/>
    <w:pPr>
      <w:tabs>
        <w:tab w:val="center" w:pos="4680"/>
        <w:tab w:val="right" w:pos="9360"/>
      </w:tabs>
    </w:pPr>
  </w:style>
  <w:style w:type="character" w:customStyle="1" w:styleId="FooterChar">
    <w:name w:val="Footer Char"/>
    <w:basedOn w:val="DefaultParagraphFont"/>
    <w:link w:val="Footer"/>
    <w:uiPriority w:val="99"/>
    <w:rsid w:val="002F14C2"/>
  </w:style>
  <w:style w:type="character" w:styleId="PageNumber">
    <w:name w:val="page number"/>
    <w:basedOn w:val="DefaultParagraphFont"/>
    <w:uiPriority w:val="99"/>
    <w:semiHidden/>
    <w:unhideWhenUsed/>
    <w:rsid w:val="002F14C2"/>
  </w:style>
  <w:style w:type="character" w:customStyle="1" w:styleId="Heading3Char">
    <w:name w:val="Heading 3 Char"/>
    <w:basedOn w:val="DefaultParagraphFont"/>
    <w:link w:val="Heading3"/>
    <w:uiPriority w:val="9"/>
    <w:rsid w:val="00F92AD6"/>
    <w:rPr>
      <w:rFonts w:asciiTheme="majorHAnsi" w:eastAsiaTheme="majorEastAsia" w:hAnsiTheme="majorHAnsi" w:cstheme="majorBidi"/>
      <w:color w:val="1F3763" w:themeColor="accent1" w:themeShade="7F"/>
    </w:rPr>
  </w:style>
  <w:style w:type="character" w:styleId="Strong">
    <w:name w:val="Strong"/>
    <w:basedOn w:val="DefaultParagraphFont"/>
    <w:uiPriority w:val="22"/>
    <w:qFormat/>
    <w:rsid w:val="005F21F7"/>
    <w:rPr>
      <w:b/>
      <w:bCs/>
    </w:rPr>
  </w:style>
  <w:style w:type="paragraph" w:customStyle="1" w:styleId="muitypography-root">
    <w:name w:val="muitypography-root"/>
    <w:basedOn w:val="Normal"/>
    <w:rsid w:val="00316E9C"/>
    <w:pPr>
      <w:spacing w:before="100" w:beforeAutospacing="1" w:after="100" w:afterAutospacing="1"/>
    </w:pPr>
    <w:rPr>
      <w:rFonts w:ascii="Times New Roman" w:eastAsia="Times New Roman" w:hAnsi="Times New Roman" w:cs="Times New Roman"/>
      <w:lang w:eastAsia="en-GB"/>
    </w:rPr>
  </w:style>
  <w:style w:type="character" w:customStyle="1" w:styleId="muitypography-root1">
    <w:name w:val="muitypography-root1"/>
    <w:basedOn w:val="DefaultParagraphFont"/>
    <w:rsid w:val="00316E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04446">
      <w:bodyDiv w:val="1"/>
      <w:marLeft w:val="0"/>
      <w:marRight w:val="0"/>
      <w:marTop w:val="0"/>
      <w:marBottom w:val="0"/>
      <w:divBdr>
        <w:top w:val="none" w:sz="0" w:space="0" w:color="auto"/>
        <w:left w:val="none" w:sz="0" w:space="0" w:color="auto"/>
        <w:bottom w:val="none" w:sz="0" w:space="0" w:color="auto"/>
        <w:right w:val="none" w:sz="0" w:space="0" w:color="auto"/>
      </w:divBdr>
    </w:div>
    <w:div w:id="36398259">
      <w:bodyDiv w:val="1"/>
      <w:marLeft w:val="0"/>
      <w:marRight w:val="0"/>
      <w:marTop w:val="0"/>
      <w:marBottom w:val="0"/>
      <w:divBdr>
        <w:top w:val="none" w:sz="0" w:space="0" w:color="auto"/>
        <w:left w:val="none" w:sz="0" w:space="0" w:color="auto"/>
        <w:bottom w:val="none" w:sz="0" w:space="0" w:color="auto"/>
        <w:right w:val="none" w:sz="0" w:space="0" w:color="auto"/>
      </w:divBdr>
      <w:divsChild>
        <w:div w:id="1640302336">
          <w:marLeft w:val="0"/>
          <w:marRight w:val="0"/>
          <w:marTop w:val="0"/>
          <w:marBottom w:val="0"/>
          <w:divBdr>
            <w:top w:val="none" w:sz="0" w:space="0" w:color="auto"/>
            <w:left w:val="none" w:sz="0" w:space="0" w:color="auto"/>
            <w:bottom w:val="none" w:sz="0" w:space="0" w:color="auto"/>
            <w:right w:val="none" w:sz="0" w:space="0" w:color="auto"/>
          </w:divBdr>
        </w:div>
      </w:divsChild>
    </w:div>
    <w:div w:id="42608470">
      <w:bodyDiv w:val="1"/>
      <w:marLeft w:val="0"/>
      <w:marRight w:val="0"/>
      <w:marTop w:val="0"/>
      <w:marBottom w:val="0"/>
      <w:divBdr>
        <w:top w:val="none" w:sz="0" w:space="0" w:color="auto"/>
        <w:left w:val="none" w:sz="0" w:space="0" w:color="auto"/>
        <w:bottom w:val="none" w:sz="0" w:space="0" w:color="auto"/>
        <w:right w:val="none" w:sz="0" w:space="0" w:color="auto"/>
      </w:divBdr>
      <w:divsChild>
        <w:div w:id="160856723">
          <w:marLeft w:val="0"/>
          <w:marRight w:val="0"/>
          <w:marTop w:val="0"/>
          <w:marBottom w:val="0"/>
          <w:divBdr>
            <w:top w:val="none" w:sz="0" w:space="0" w:color="auto"/>
            <w:left w:val="none" w:sz="0" w:space="0" w:color="auto"/>
            <w:bottom w:val="none" w:sz="0" w:space="0" w:color="auto"/>
            <w:right w:val="none" w:sz="0" w:space="0" w:color="auto"/>
          </w:divBdr>
        </w:div>
      </w:divsChild>
    </w:div>
    <w:div w:id="279147449">
      <w:bodyDiv w:val="1"/>
      <w:marLeft w:val="0"/>
      <w:marRight w:val="0"/>
      <w:marTop w:val="0"/>
      <w:marBottom w:val="0"/>
      <w:divBdr>
        <w:top w:val="none" w:sz="0" w:space="0" w:color="auto"/>
        <w:left w:val="none" w:sz="0" w:space="0" w:color="auto"/>
        <w:bottom w:val="none" w:sz="0" w:space="0" w:color="auto"/>
        <w:right w:val="none" w:sz="0" w:space="0" w:color="auto"/>
      </w:divBdr>
    </w:div>
    <w:div w:id="375197776">
      <w:bodyDiv w:val="1"/>
      <w:marLeft w:val="0"/>
      <w:marRight w:val="0"/>
      <w:marTop w:val="0"/>
      <w:marBottom w:val="0"/>
      <w:divBdr>
        <w:top w:val="none" w:sz="0" w:space="0" w:color="auto"/>
        <w:left w:val="none" w:sz="0" w:space="0" w:color="auto"/>
        <w:bottom w:val="none" w:sz="0" w:space="0" w:color="auto"/>
        <w:right w:val="none" w:sz="0" w:space="0" w:color="auto"/>
      </w:divBdr>
      <w:divsChild>
        <w:div w:id="202181667">
          <w:marLeft w:val="0"/>
          <w:marRight w:val="0"/>
          <w:marTop w:val="0"/>
          <w:marBottom w:val="0"/>
          <w:divBdr>
            <w:top w:val="none" w:sz="0" w:space="0" w:color="auto"/>
            <w:left w:val="none" w:sz="0" w:space="0" w:color="auto"/>
            <w:bottom w:val="none" w:sz="0" w:space="0" w:color="auto"/>
            <w:right w:val="none" w:sz="0" w:space="0" w:color="auto"/>
          </w:divBdr>
        </w:div>
      </w:divsChild>
    </w:div>
    <w:div w:id="408575663">
      <w:bodyDiv w:val="1"/>
      <w:marLeft w:val="0"/>
      <w:marRight w:val="0"/>
      <w:marTop w:val="0"/>
      <w:marBottom w:val="0"/>
      <w:divBdr>
        <w:top w:val="none" w:sz="0" w:space="0" w:color="auto"/>
        <w:left w:val="none" w:sz="0" w:space="0" w:color="auto"/>
        <w:bottom w:val="none" w:sz="0" w:space="0" w:color="auto"/>
        <w:right w:val="none" w:sz="0" w:space="0" w:color="auto"/>
      </w:divBdr>
    </w:div>
    <w:div w:id="471214078">
      <w:bodyDiv w:val="1"/>
      <w:marLeft w:val="0"/>
      <w:marRight w:val="0"/>
      <w:marTop w:val="0"/>
      <w:marBottom w:val="0"/>
      <w:divBdr>
        <w:top w:val="none" w:sz="0" w:space="0" w:color="auto"/>
        <w:left w:val="none" w:sz="0" w:space="0" w:color="auto"/>
        <w:bottom w:val="none" w:sz="0" w:space="0" w:color="auto"/>
        <w:right w:val="none" w:sz="0" w:space="0" w:color="auto"/>
      </w:divBdr>
      <w:divsChild>
        <w:div w:id="226381056">
          <w:marLeft w:val="0"/>
          <w:marRight w:val="0"/>
          <w:marTop w:val="0"/>
          <w:marBottom w:val="0"/>
          <w:divBdr>
            <w:top w:val="none" w:sz="0" w:space="0" w:color="auto"/>
            <w:left w:val="none" w:sz="0" w:space="0" w:color="auto"/>
            <w:bottom w:val="none" w:sz="0" w:space="0" w:color="auto"/>
            <w:right w:val="none" w:sz="0" w:space="0" w:color="auto"/>
          </w:divBdr>
        </w:div>
      </w:divsChild>
    </w:div>
    <w:div w:id="508561621">
      <w:bodyDiv w:val="1"/>
      <w:marLeft w:val="0"/>
      <w:marRight w:val="0"/>
      <w:marTop w:val="0"/>
      <w:marBottom w:val="0"/>
      <w:divBdr>
        <w:top w:val="none" w:sz="0" w:space="0" w:color="auto"/>
        <w:left w:val="none" w:sz="0" w:space="0" w:color="auto"/>
        <w:bottom w:val="none" w:sz="0" w:space="0" w:color="auto"/>
        <w:right w:val="none" w:sz="0" w:space="0" w:color="auto"/>
      </w:divBdr>
    </w:div>
    <w:div w:id="584725124">
      <w:bodyDiv w:val="1"/>
      <w:marLeft w:val="0"/>
      <w:marRight w:val="0"/>
      <w:marTop w:val="0"/>
      <w:marBottom w:val="0"/>
      <w:divBdr>
        <w:top w:val="none" w:sz="0" w:space="0" w:color="auto"/>
        <w:left w:val="none" w:sz="0" w:space="0" w:color="auto"/>
        <w:bottom w:val="none" w:sz="0" w:space="0" w:color="auto"/>
        <w:right w:val="none" w:sz="0" w:space="0" w:color="auto"/>
      </w:divBdr>
    </w:div>
    <w:div w:id="637226809">
      <w:bodyDiv w:val="1"/>
      <w:marLeft w:val="0"/>
      <w:marRight w:val="0"/>
      <w:marTop w:val="0"/>
      <w:marBottom w:val="0"/>
      <w:divBdr>
        <w:top w:val="none" w:sz="0" w:space="0" w:color="auto"/>
        <w:left w:val="none" w:sz="0" w:space="0" w:color="auto"/>
        <w:bottom w:val="none" w:sz="0" w:space="0" w:color="auto"/>
        <w:right w:val="none" w:sz="0" w:space="0" w:color="auto"/>
      </w:divBdr>
    </w:div>
    <w:div w:id="707489720">
      <w:bodyDiv w:val="1"/>
      <w:marLeft w:val="0"/>
      <w:marRight w:val="0"/>
      <w:marTop w:val="0"/>
      <w:marBottom w:val="0"/>
      <w:divBdr>
        <w:top w:val="none" w:sz="0" w:space="0" w:color="auto"/>
        <w:left w:val="none" w:sz="0" w:space="0" w:color="auto"/>
        <w:bottom w:val="none" w:sz="0" w:space="0" w:color="auto"/>
        <w:right w:val="none" w:sz="0" w:space="0" w:color="auto"/>
      </w:divBdr>
      <w:divsChild>
        <w:div w:id="1951235449">
          <w:marLeft w:val="0"/>
          <w:marRight w:val="0"/>
          <w:marTop w:val="0"/>
          <w:marBottom w:val="0"/>
          <w:divBdr>
            <w:top w:val="none" w:sz="0" w:space="0" w:color="auto"/>
            <w:left w:val="none" w:sz="0" w:space="0" w:color="auto"/>
            <w:bottom w:val="none" w:sz="0" w:space="0" w:color="auto"/>
            <w:right w:val="none" w:sz="0" w:space="0" w:color="auto"/>
          </w:divBdr>
        </w:div>
      </w:divsChild>
    </w:div>
    <w:div w:id="717903161">
      <w:bodyDiv w:val="1"/>
      <w:marLeft w:val="0"/>
      <w:marRight w:val="0"/>
      <w:marTop w:val="0"/>
      <w:marBottom w:val="0"/>
      <w:divBdr>
        <w:top w:val="none" w:sz="0" w:space="0" w:color="auto"/>
        <w:left w:val="none" w:sz="0" w:space="0" w:color="auto"/>
        <w:bottom w:val="none" w:sz="0" w:space="0" w:color="auto"/>
        <w:right w:val="none" w:sz="0" w:space="0" w:color="auto"/>
      </w:divBdr>
      <w:divsChild>
        <w:div w:id="934627401">
          <w:marLeft w:val="0"/>
          <w:marRight w:val="0"/>
          <w:marTop w:val="0"/>
          <w:marBottom w:val="0"/>
          <w:divBdr>
            <w:top w:val="none" w:sz="0" w:space="0" w:color="auto"/>
            <w:left w:val="none" w:sz="0" w:space="0" w:color="auto"/>
            <w:bottom w:val="none" w:sz="0" w:space="0" w:color="auto"/>
            <w:right w:val="none" w:sz="0" w:space="0" w:color="auto"/>
          </w:divBdr>
        </w:div>
      </w:divsChild>
    </w:div>
    <w:div w:id="764693170">
      <w:bodyDiv w:val="1"/>
      <w:marLeft w:val="0"/>
      <w:marRight w:val="0"/>
      <w:marTop w:val="0"/>
      <w:marBottom w:val="0"/>
      <w:divBdr>
        <w:top w:val="none" w:sz="0" w:space="0" w:color="auto"/>
        <w:left w:val="none" w:sz="0" w:space="0" w:color="auto"/>
        <w:bottom w:val="none" w:sz="0" w:space="0" w:color="auto"/>
        <w:right w:val="none" w:sz="0" w:space="0" w:color="auto"/>
      </w:divBdr>
      <w:divsChild>
        <w:div w:id="1268585244">
          <w:marLeft w:val="0"/>
          <w:marRight w:val="0"/>
          <w:marTop w:val="0"/>
          <w:marBottom w:val="0"/>
          <w:divBdr>
            <w:top w:val="none" w:sz="0" w:space="0" w:color="auto"/>
            <w:left w:val="none" w:sz="0" w:space="0" w:color="auto"/>
            <w:bottom w:val="none" w:sz="0" w:space="0" w:color="auto"/>
            <w:right w:val="none" w:sz="0" w:space="0" w:color="auto"/>
          </w:divBdr>
        </w:div>
      </w:divsChild>
    </w:div>
    <w:div w:id="787772413">
      <w:bodyDiv w:val="1"/>
      <w:marLeft w:val="0"/>
      <w:marRight w:val="0"/>
      <w:marTop w:val="0"/>
      <w:marBottom w:val="0"/>
      <w:divBdr>
        <w:top w:val="none" w:sz="0" w:space="0" w:color="auto"/>
        <w:left w:val="none" w:sz="0" w:space="0" w:color="auto"/>
        <w:bottom w:val="none" w:sz="0" w:space="0" w:color="auto"/>
        <w:right w:val="none" w:sz="0" w:space="0" w:color="auto"/>
      </w:divBdr>
    </w:div>
    <w:div w:id="812714498">
      <w:bodyDiv w:val="1"/>
      <w:marLeft w:val="0"/>
      <w:marRight w:val="0"/>
      <w:marTop w:val="0"/>
      <w:marBottom w:val="0"/>
      <w:divBdr>
        <w:top w:val="none" w:sz="0" w:space="0" w:color="auto"/>
        <w:left w:val="none" w:sz="0" w:space="0" w:color="auto"/>
        <w:bottom w:val="none" w:sz="0" w:space="0" w:color="auto"/>
        <w:right w:val="none" w:sz="0" w:space="0" w:color="auto"/>
      </w:divBdr>
      <w:divsChild>
        <w:div w:id="306208599">
          <w:marLeft w:val="0"/>
          <w:marRight w:val="0"/>
          <w:marTop w:val="0"/>
          <w:marBottom w:val="0"/>
          <w:divBdr>
            <w:top w:val="none" w:sz="0" w:space="0" w:color="auto"/>
            <w:left w:val="none" w:sz="0" w:space="0" w:color="auto"/>
            <w:bottom w:val="none" w:sz="0" w:space="0" w:color="auto"/>
            <w:right w:val="none" w:sz="0" w:space="0" w:color="auto"/>
          </w:divBdr>
        </w:div>
      </w:divsChild>
    </w:div>
    <w:div w:id="911233040">
      <w:bodyDiv w:val="1"/>
      <w:marLeft w:val="0"/>
      <w:marRight w:val="0"/>
      <w:marTop w:val="0"/>
      <w:marBottom w:val="0"/>
      <w:divBdr>
        <w:top w:val="none" w:sz="0" w:space="0" w:color="auto"/>
        <w:left w:val="none" w:sz="0" w:space="0" w:color="auto"/>
        <w:bottom w:val="none" w:sz="0" w:space="0" w:color="auto"/>
        <w:right w:val="none" w:sz="0" w:space="0" w:color="auto"/>
      </w:divBdr>
    </w:div>
    <w:div w:id="972517995">
      <w:bodyDiv w:val="1"/>
      <w:marLeft w:val="0"/>
      <w:marRight w:val="0"/>
      <w:marTop w:val="0"/>
      <w:marBottom w:val="0"/>
      <w:divBdr>
        <w:top w:val="none" w:sz="0" w:space="0" w:color="auto"/>
        <w:left w:val="none" w:sz="0" w:space="0" w:color="auto"/>
        <w:bottom w:val="none" w:sz="0" w:space="0" w:color="auto"/>
        <w:right w:val="none" w:sz="0" w:space="0" w:color="auto"/>
      </w:divBdr>
      <w:divsChild>
        <w:div w:id="1345591055">
          <w:marLeft w:val="0"/>
          <w:marRight w:val="0"/>
          <w:marTop w:val="0"/>
          <w:marBottom w:val="0"/>
          <w:divBdr>
            <w:top w:val="none" w:sz="0" w:space="0" w:color="auto"/>
            <w:left w:val="none" w:sz="0" w:space="0" w:color="auto"/>
            <w:bottom w:val="none" w:sz="0" w:space="0" w:color="auto"/>
            <w:right w:val="none" w:sz="0" w:space="0" w:color="auto"/>
          </w:divBdr>
        </w:div>
      </w:divsChild>
    </w:div>
    <w:div w:id="991954134">
      <w:bodyDiv w:val="1"/>
      <w:marLeft w:val="0"/>
      <w:marRight w:val="0"/>
      <w:marTop w:val="0"/>
      <w:marBottom w:val="0"/>
      <w:divBdr>
        <w:top w:val="none" w:sz="0" w:space="0" w:color="auto"/>
        <w:left w:val="none" w:sz="0" w:space="0" w:color="auto"/>
        <w:bottom w:val="none" w:sz="0" w:space="0" w:color="auto"/>
        <w:right w:val="none" w:sz="0" w:space="0" w:color="auto"/>
      </w:divBdr>
    </w:div>
    <w:div w:id="1179809738">
      <w:bodyDiv w:val="1"/>
      <w:marLeft w:val="0"/>
      <w:marRight w:val="0"/>
      <w:marTop w:val="0"/>
      <w:marBottom w:val="0"/>
      <w:divBdr>
        <w:top w:val="none" w:sz="0" w:space="0" w:color="auto"/>
        <w:left w:val="none" w:sz="0" w:space="0" w:color="auto"/>
        <w:bottom w:val="none" w:sz="0" w:space="0" w:color="auto"/>
        <w:right w:val="none" w:sz="0" w:space="0" w:color="auto"/>
      </w:divBdr>
      <w:divsChild>
        <w:div w:id="651064427">
          <w:marLeft w:val="0"/>
          <w:marRight w:val="0"/>
          <w:marTop w:val="0"/>
          <w:marBottom w:val="0"/>
          <w:divBdr>
            <w:top w:val="none" w:sz="0" w:space="0" w:color="auto"/>
            <w:left w:val="none" w:sz="0" w:space="0" w:color="auto"/>
            <w:bottom w:val="none" w:sz="0" w:space="0" w:color="auto"/>
            <w:right w:val="none" w:sz="0" w:space="0" w:color="auto"/>
          </w:divBdr>
        </w:div>
      </w:divsChild>
    </w:div>
    <w:div w:id="1319653771">
      <w:bodyDiv w:val="1"/>
      <w:marLeft w:val="0"/>
      <w:marRight w:val="0"/>
      <w:marTop w:val="0"/>
      <w:marBottom w:val="0"/>
      <w:divBdr>
        <w:top w:val="none" w:sz="0" w:space="0" w:color="auto"/>
        <w:left w:val="none" w:sz="0" w:space="0" w:color="auto"/>
        <w:bottom w:val="none" w:sz="0" w:space="0" w:color="auto"/>
        <w:right w:val="none" w:sz="0" w:space="0" w:color="auto"/>
      </w:divBdr>
      <w:divsChild>
        <w:div w:id="1444501389">
          <w:marLeft w:val="0"/>
          <w:marRight w:val="0"/>
          <w:marTop w:val="0"/>
          <w:marBottom w:val="0"/>
          <w:divBdr>
            <w:top w:val="none" w:sz="0" w:space="0" w:color="auto"/>
            <w:left w:val="none" w:sz="0" w:space="0" w:color="auto"/>
            <w:bottom w:val="none" w:sz="0" w:space="0" w:color="auto"/>
            <w:right w:val="none" w:sz="0" w:space="0" w:color="auto"/>
          </w:divBdr>
        </w:div>
      </w:divsChild>
    </w:div>
    <w:div w:id="1415123673">
      <w:bodyDiv w:val="1"/>
      <w:marLeft w:val="0"/>
      <w:marRight w:val="0"/>
      <w:marTop w:val="0"/>
      <w:marBottom w:val="0"/>
      <w:divBdr>
        <w:top w:val="none" w:sz="0" w:space="0" w:color="auto"/>
        <w:left w:val="none" w:sz="0" w:space="0" w:color="auto"/>
        <w:bottom w:val="none" w:sz="0" w:space="0" w:color="auto"/>
        <w:right w:val="none" w:sz="0" w:space="0" w:color="auto"/>
      </w:divBdr>
      <w:divsChild>
        <w:div w:id="254480084">
          <w:marLeft w:val="0"/>
          <w:marRight w:val="0"/>
          <w:marTop w:val="0"/>
          <w:marBottom w:val="0"/>
          <w:divBdr>
            <w:top w:val="none" w:sz="0" w:space="0" w:color="auto"/>
            <w:left w:val="none" w:sz="0" w:space="0" w:color="auto"/>
            <w:bottom w:val="none" w:sz="0" w:space="0" w:color="auto"/>
            <w:right w:val="none" w:sz="0" w:space="0" w:color="auto"/>
          </w:divBdr>
        </w:div>
      </w:divsChild>
    </w:div>
    <w:div w:id="1443720750">
      <w:bodyDiv w:val="1"/>
      <w:marLeft w:val="0"/>
      <w:marRight w:val="0"/>
      <w:marTop w:val="0"/>
      <w:marBottom w:val="0"/>
      <w:divBdr>
        <w:top w:val="none" w:sz="0" w:space="0" w:color="auto"/>
        <w:left w:val="none" w:sz="0" w:space="0" w:color="auto"/>
        <w:bottom w:val="none" w:sz="0" w:space="0" w:color="auto"/>
        <w:right w:val="none" w:sz="0" w:space="0" w:color="auto"/>
      </w:divBdr>
      <w:divsChild>
        <w:div w:id="1120221073">
          <w:marLeft w:val="0"/>
          <w:marRight w:val="0"/>
          <w:marTop w:val="0"/>
          <w:marBottom w:val="0"/>
          <w:divBdr>
            <w:top w:val="none" w:sz="0" w:space="0" w:color="auto"/>
            <w:left w:val="none" w:sz="0" w:space="0" w:color="auto"/>
            <w:bottom w:val="none" w:sz="0" w:space="0" w:color="auto"/>
            <w:right w:val="none" w:sz="0" w:space="0" w:color="auto"/>
          </w:divBdr>
        </w:div>
      </w:divsChild>
    </w:div>
    <w:div w:id="1510867310">
      <w:bodyDiv w:val="1"/>
      <w:marLeft w:val="0"/>
      <w:marRight w:val="0"/>
      <w:marTop w:val="0"/>
      <w:marBottom w:val="0"/>
      <w:divBdr>
        <w:top w:val="none" w:sz="0" w:space="0" w:color="auto"/>
        <w:left w:val="none" w:sz="0" w:space="0" w:color="auto"/>
        <w:bottom w:val="none" w:sz="0" w:space="0" w:color="auto"/>
        <w:right w:val="none" w:sz="0" w:space="0" w:color="auto"/>
      </w:divBdr>
      <w:divsChild>
        <w:div w:id="997683991">
          <w:marLeft w:val="0"/>
          <w:marRight w:val="0"/>
          <w:marTop w:val="0"/>
          <w:marBottom w:val="0"/>
          <w:divBdr>
            <w:top w:val="none" w:sz="0" w:space="0" w:color="auto"/>
            <w:left w:val="none" w:sz="0" w:space="0" w:color="auto"/>
            <w:bottom w:val="none" w:sz="0" w:space="0" w:color="auto"/>
            <w:right w:val="none" w:sz="0" w:space="0" w:color="auto"/>
          </w:divBdr>
        </w:div>
      </w:divsChild>
    </w:div>
    <w:div w:id="1555387413">
      <w:bodyDiv w:val="1"/>
      <w:marLeft w:val="0"/>
      <w:marRight w:val="0"/>
      <w:marTop w:val="0"/>
      <w:marBottom w:val="0"/>
      <w:divBdr>
        <w:top w:val="none" w:sz="0" w:space="0" w:color="auto"/>
        <w:left w:val="none" w:sz="0" w:space="0" w:color="auto"/>
        <w:bottom w:val="none" w:sz="0" w:space="0" w:color="auto"/>
        <w:right w:val="none" w:sz="0" w:space="0" w:color="auto"/>
      </w:divBdr>
      <w:divsChild>
        <w:div w:id="1112286053">
          <w:marLeft w:val="0"/>
          <w:marRight w:val="0"/>
          <w:marTop w:val="0"/>
          <w:marBottom w:val="0"/>
          <w:divBdr>
            <w:top w:val="none" w:sz="0" w:space="0" w:color="auto"/>
            <w:left w:val="none" w:sz="0" w:space="0" w:color="auto"/>
            <w:bottom w:val="none" w:sz="0" w:space="0" w:color="auto"/>
            <w:right w:val="none" w:sz="0" w:space="0" w:color="auto"/>
          </w:divBdr>
        </w:div>
      </w:divsChild>
    </w:div>
    <w:div w:id="1625231921">
      <w:bodyDiv w:val="1"/>
      <w:marLeft w:val="0"/>
      <w:marRight w:val="0"/>
      <w:marTop w:val="0"/>
      <w:marBottom w:val="0"/>
      <w:divBdr>
        <w:top w:val="none" w:sz="0" w:space="0" w:color="auto"/>
        <w:left w:val="none" w:sz="0" w:space="0" w:color="auto"/>
        <w:bottom w:val="none" w:sz="0" w:space="0" w:color="auto"/>
        <w:right w:val="none" w:sz="0" w:space="0" w:color="auto"/>
      </w:divBdr>
      <w:divsChild>
        <w:div w:id="16733549">
          <w:marLeft w:val="0"/>
          <w:marRight w:val="0"/>
          <w:marTop w:val="0"/>
          <w:marBottom w:val="0"/>
          <w:divBdr>
            <w:top w:val="none" w:sz="0" w:space="0" w:color="auto"/>
            <w:left w:val="none" w:sz="0" w:space="0" w:color="auto"/>
            <w:bottom w:val="none" w:sz="0" w:space="0" w:color="auto"/>
            <w:right w:val="none" w:sz="0" w:space="0" w:color="auto"/>
          </w:divBdr>
        </w:div>
      </w:divsChild>
    </w:div>
    <w:div w:id="1891913482">
      <w:bodyDiv w:val="1"/>
      <w:marLeft w:val="0"/>
      <w:marRight w:val="0"/>
      <w:marTop w:val="0"/>
      <w:marBottom w:val="0"/>
      <w:divBdr>
        <w:top w:val="none" w:sz="0" w:space="0" w:color="auto"/>
        <w:left w:val="none" w:sz="0" w:space="0" w:color="auto"/>
        <w:bottom w:val="none" w:sz="0" w:space="0" w:color="auto"/>
        <w:right w:val="none" w:sz="0" w:space="0" w:color="auto"/>
      </w:divBdr>
    </w:div>
    <w:div w:id="2000576947">
      <w:bodyDiv w:val="1"/>
      <w:marLeft w:val="0"/>
      <w:marRight w:val="0"/>
      <w:marTop w:val="0"/>
      <w:marBottom w:val="0"/>
      <w:divBdr>
        <w:top w:val="none" w:sz="0" w:space="0" w:color="auto"/>
        <w:left w:val="none" w:sz="0" w:space="0" w:color="auto"/>
        <w:bottom w:val="none" w:sz="0" w:space="0" w:color="auto"/>
        <w:right w:val="none" w:sz="0" w:space="0" w:color="auto"/>
      </w:divBdr>
      <w:divsChild>
        <w:div w:id="1311907512">
          <w:marLeft w:val="0"/>
          <w:marRight w:val="0"/>
          <w:marTop w:val="0"/>
          <w:marBottom w:val="0"/>
          <w:divBdr>
            <w:top w:val="none" w:sz="0" w:space="0" w:color="auto"/>
            <w:left w:val="none" w:sz="0" w:space="0" w:color="auto"/>
            <w:bottom w:val="none" w:sz="0" w:space="0" w:color="auto"/>
            <w:right w:val="none" w:sz="0" w:space="0" w:color="auto"/>
          </w:divBdr>
        </w:div>
      </w:divsChild>
    </w:div>
    <w:div w:id="2034266496">
      <w:bodyDiv w:val="1"/>
      <w:marLeft w:val="0"/>
      <w:marRight w:val="0"/>
      <w:marTop w:val="0"/>
      <w:marBottom w:val="0"/>
      <w:divBdr>
        <w:top w:val="none" w:sz="0" w:space="0" w:color="auto"/>
        <w:left w:val="none" w:sz="0" w:space="0" w:color="auto"/>
        <w:bottom w:val="none" w:sz="0" w:space="0" w:color="auto"/>
        <w:right w:val="none" w:sz="0" w:space="0" w:color="auto"/>
      </w:divBdr>
    </w:div>
    <w:div w:id="2092001107">
      <w:bodyDiv w:val="1"/>
      <w:marLeft w:val="0"/>
      <w:marRight w:val="0"/>
      <w:marTop w:val="0"/>
      <w:marBottom w:val="0"/>
      <w:divBdr>
        <w:top w:val="none" w:sz="0" w:space="0" w:color="auto"/>
        <w:left w:val="none" w:sz="0" w:space="0" w:color="auto"/>
        <w:bottom w:val="none" w:sz="0" w:space="0" w:color="auto"/>
        <w:right w:val="none" w:sz="0" w:space="0" w:color="auto"/>
      </w:divBdr>
      <w:divsChild>
        <w:div w:id="1355572618">
          <w:marLeft w:val="0"/>
          <w:marRight w:val="0"/>
          <w:marTop w:val="0"/>
          <w:marBottom w:val="0"/>
          <w:divBdr>
            <w:top w:val="none" w:sz="0" w:space="0" w:color="auto"/>
            <w:left w:val="none" w:sz="0" w:space="0" w:color="auto"/>
            <w:bottom w:val="none" w:sz="0" w:space="0" w:color="auto"/>
            <w:right w:val="none" w:sz="0" w:space="0" w:color="auto"/>
          </w:divBdr>
        </w:div>
      </w:divsChild>
    </w:div>
    <w:div w:id="2118451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s.org/prizes-awards/paview.cgi?parent_id=53" TargetMode="External"/><Relationship Id="rId13" Type="http://schemas.openxmlformats.org/officeDocument/2006/relationships/hyperlink" Target="https://directus.backend.euromathsoc.org/assets/efc4ad83-3815-4384-94c9-c7dd918d4851" TargetMode="External"/><Relationship Id="rId18" Type="http://schemas.openxmlformats.org/officeDocument/2006/relationships/hyperlink" Target="https://www.siam.org/Prizes-Recognition/Major-Prizes-Lectures/Detail/the-awm-siam-sonia-kovalevsky-lecture" TargetMode="External"/><Relationship Id="rId26" Type="http://schemas.openxmlformats.org/officeDocument/2006/relationships/hyperlink" Target="https://www.informs.org/Recognizing-Excellence" TargetMode="External"/><Relationship Id="rId3" Type="http://schemas.openxmlformats.org/officeDocument/2006/relationships/settings" Target="settings.xml"/><Relationship Id="rId21" Type="http://schemas.openxmlformats.org/officeDocument/2006/relationships/hyperlink" Target="https://www.siam.org/prizes-recognition/major-prizes-lectures/detail/siam-industry-prize" TargetMode="External"/><Relationship Id="rId34" Type="http://schemas.openxmlformats.org/officeDocument/2006/relationships/theme" Target="theme/theme1.xml"/><Relationship Id="rId7" Type="http://schemas.openxmlformats.org/officeDocument/2006/relationships/hyperlink" Target="https://www.ams.org/prizes-awards/palist.cgi?sort=keyword-asc" TargetMode="External"/><Relationship Id="rId12" Type="http://schemas.openxmlformats.org/officeDocument/2006/relationships/hyperlink" Target="https://directus.backend.euromathsoc.org/assets/532bb4bd-280f-403d-be1e-bc3f9c051aa9" TargetMode="External"/><Relationship Id="rId17" Type="http://schemas.openxmlformats.org/officeDocument/2006/relationships/hyperlink" Target="https://www.siam.org/prizes-recognition/major-prizes-lectures/detail/siam-acm-prize-in-computational-science-and-engineering" TargetMode="External"/><Relationship Id="rId25" Type="http://schemas.openxmlformats.org/officeDocument/2006/relationships/hyperlink" Target="https://www.mathopt.org/awards/a-w-tucker-prize"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iam.org/programs-initiatives/prizes-awards/fellows-program/" TargetMode="External"/><Relationship Id="rId20" Type="http://schemas.openxmlformats.org/officeDocument/2006/relationships/hyperlink" Target="https://www.siam.org/programs-initiatives/prizes-awards/joint-prizes/george-b-dantzig-prize/" TargetMode="External"/><Relationship Id="rId29" Type="http://schemas.openxmlformats.org/officeDocument/2006/relationships/hyperlink" Target="https://www.informs.org/Recognizing-Excellence/INFORMS-Prizes/INFORMS-Early-Career-Practitioner-Awar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uromathsoc.org/EMYA" TargetMode="External"/><Relationship Id="rId24" Type="http://schemas.openxmlformats.org/officeDocument/2006/relationships/hyperlink" Target="https://www.mathopt.org/awards/beale-orchard-hays-prize"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voorzitter@wiskgenoot.nl" TargetMode="External"/><Relationship Id="rId23" Type="http://schemas.openxmlformats.org/officeDocument/2006/relationships/hyperlink" Target="https://www.mathopt.org/" TargetMode="External"/><Relationship Id="rId28" Type="http://schemas.openxmlformats.org/officeDocument/2006/relationships/hyperlink" Target="https://www.informs.org/Recognizing-Excellence/INFORMS-Prizes/Donald-P.-Gaver-Jr.-Early-Career-Award" TargetMode="External"/><Relationship Id="rId10" Type="http://schemas.openxmlformats.org/officeDocument/2006/relationships/hyperlink" Target="http://www.mathopt.org/" TargetMode="External"/><Relationship Id="rId19" Type="http://schemas.openxmlformats.org/officeDocument/2006/relationships/hyperlink" Target="https://www.siam.org/programs-initiatives/prizes-awards/joint-prizes/lagrange-prize-in-continuous-optimization/"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ams.org/prizes-awards/paview.cgi?parent_id=17" TargetMode="External"/><Relationship Id="rId14" Type="http://schemas.openxmlformats.org/officeDocument/2006/relationships/hyperlink" Target="https://euromathsoc.org/corporate-members" TargetMode="External"/><Relationship Id="rId22" Type="http://schemas.openxmlformats.org/officeDocument/2006/relationships/hyperlink" Target="https://www.siam.org/programs-initiatives/prizes-awards/major-prizes-lectures/john-von-neumann-prize/" TargetMode="External"/><Relationship Id="rId27" Type="http://schemas.openxmlformats.org/officeDocument/2006/relationships/hyperlink" Target="https://www.informs.org/Recognizing-Excellence/INFORMS-Prizes/Prize-for-the-Teaching-of-the-OR-MS-Practice" TargetMode="External"/><Relationship Id="rId30" Type="http://schemas.openxmlformats.org/officeDocument/2006/relationships/hyperlink" Target="https://higherlogicdownload.s3.amazonaws.com/INFORMS/50069173-2ea8-479b-baa7-2071ed7cd5dc/UploadedImages/2026call_BlackwellPriz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1885</Words>
  <Characters>10751</Characters>
  <Application>Microsoft Office Word</Application>
  <DocSecurity>4</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Vlasiou, Maria (UT-EEMCS)</cp:lastModifiedBy>
  <cp:revision>2</cp:revision>
  <cp:lastPrinted>2026-01-22T15:24:00Z</cp:lastPrinted>
  <dcterms:created xsi:type="dcterms:W3CDTF">2026-06-22T09:21:00Z</dcterms:created>
  <dcterms:modified xsi:type="dcterms:W3CDTF">2026-06-22T09:21:00Z</dcterms:modified>
</cp:coreProperties>
</file>