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5AA" w14:textId="707DEBBC" w:rsidR="00495E9B" w:rsidRPr="00B45ADE" w:rsidRDefault="00495E9B" w:rsidP="00495E9B">
      <w:pPr>
        <w:pStyle w:val="NormalWeb"/>
        <w:rPr>
          <w:rFonts w:ascii="Arial" w:hAnsi="Arial" w:cs="Arial"/>
          <w:b/>
          <w:bCs/>
          <w:sz w:val="21"/>
          <w:szCs w:val="21"/>
        </w:rPr>
      </w:pPr>
      <w:r w:rsidRPr="00B45ADE">
        <w:rPr>
          <w:rFonts w:ascii="Arial" w:hAnsi="Arial" w:cs="Arial"/>
          <w:b/>
          <w:bCs/>
          <w:sz w:val="21"/>
          <w:szCs w:val="21"/>
        </w:rPr>
        <w:t>2 Postdoctoral positions at Tilburg University</w:t>
      </w:r>
    </w:p>
    <w:p w14:paraId="061414CA" w14:textId="5D704947" w:rsidR="00495E9B" w:rsidRPr="00495E9B" w:rsidRDefault="00495E9B" w:rsidP="00495E9B">
      <w:pPr>
        <w:pStyle w:val="NormalWeb"/>
        <w:rPr>
          <w:rFonts w:ascii="Arial" w:hAnsi="Arial" w:cs="Arial"/>
          <w:b/>
          <w:bCs/>
          <w:sz w:val="21"/>
          <w:szCs w:val="21"/>
        </w:rPr>
      </w:pPr>
      <w:r w:rsidRPr="00495E9B">
        <w:rPr>
          <w:rFonts w:ascii="Arial" w:hAnsi="Arial" w:cs="Arial"/>
          <w:b/>
          <w:bCs/>
          <w:sz w:val="21"/>
          <w:szCs w:val="21"/>
        </w:rPr>
        <w:t xml:space="preserve">Freight Mobility as a Service (FMaaS) </w:t>
      </w:r>
      <w:r w:rsidR="00B45ADE">
        <w:rPr>
          <w:rFonts w:ascii="Arial" w:hAnsi="Arial" w:cs="Arial"/>
          <w:b/>
          <w:bCs/>
          <w:sz w:val="21"/>
          <w:szCs w:val="21"/>
        </w:rPr>
        <w:t>project</w:t>
      </w:r>
    </w:p>
    <w:p w14:paraId="32A36E90" w14:textId="58BC8DC9" w:rsidR="00495E9B" w:rsidRDefault="00495E9B" w:rsidP="00B45A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95E9B">
        <w:rPr>
          <w:rFonts w:ascii="Arial" w:hAnsi="Arial" w:cs="Arial"/>
          <w:color w:val="000000"/>
          <w:sz w:val="21"/>
          <w:szCs w:val="21"/>
        </w:rPr>
        <w:t>This position</w:t>
      </w:r>
      <w:r w:rsidR="00B45ADE">
        <w:rPr>
          <w:rFonts w:ascii="Arial" w:hAnsi="Arial" w:cs="Arial"/>
          <w:color w:val="000000"/>
          <w:sz w:val="21"/>
          <w:szCs w:val="21"/>
        </w:rPr>
        <w:t xml:space="preserve"> </w:t>
      </w:r>
      <w:r w:rsidR="00B45ADE" w:rsidRPr="00B45ADE">
        <w:rPr>
          <w:rFonts w:ascii="Arial" w:hAnsi="Arial" w:cs="Arial"/>
          <w:color w:val="000000"/>
          <w:sz w:val="21"/>
          <w:szCs w:val="21"/>
        </w:rPr>
        <w:t>(2 years, 1 FTE)</w:t>
      </w:r>
      <w:r w:rsidR="00B45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495E9B">
        <w:rPr>
          <w:rFonts w:ascii="Arial" w:hAnsi="Arial" w:cs="Arial"/>
          <w:color w:val="000000"/>
          <w:sz w:val="21"/>
          <w:szCs w:val="21"/>
        </w:rPr>
        <w:t xml:space="preserve"> is part of a large interdisciplinary research project,</w:t>
      </w:r>
      <w:r w:rsidRPr="00495E9B">
        <w:rPr>
          <w:rFonts w:ascii="Arial" w:hAnsi="Arial" w:cs="Arial"/>
          <w:color w:val="000000"/>
          <w:sz w:val="21"/>
          <w:szCs w:val="21"/>
        </w:rPr>
        <w:t xml:space="preserve"> </w:t>
      </w:r>
      <w:r w:rsidRPr="00495E9B">
        <w:rPr>
          <w:rFonts w:ascii="Arial" w:hAnsi="Arial" w:cs="Arial"/>
          <w:color w:val="000000"/>
          <w:sz w:val="21"/>
          <w:szCs w:val="21"/>
        </w:rPr>
        <w:t>funded by the Dutch Research Council (</w:t>
      </w:r>
      <w:hyperlink r:id="rId4" w:history="1">
        <w:r w:rsidRPr="00495E9B">
          <w:rPr>
            <w:rStyle w:val="Hyperlink"/>
            <w:rFonts w:ascii="Arial" w:eastAsiaTheme="majorEastAsia" w:hAnsi="Arial" w:cs="Arial"/>
            <w:sz w:val="21"/>
            <w:szCs w:val="21"/>
          </w:rPr>
          <w:t>FMaaS project</w:t>
        </w:r>
      </w:hyperlink>
      <w:r w:rsidRPr="00495E9B">
        <w:rPr>
          <w:rFonts w:ascii="Arial" w:hAnsi="Arial" w:cs="Arial"/>
          <w:color w:val="000000"/>
          <w:sz w:val="21"/>
          <w:szCs w:val="21"/>
        </w:rPr>
        <w:t xml:space="preserve">). This project aims to </w:t>
      </w:r>
      <w:r>
        <w:rPr>
          <w:rFonts w:ascii="Arial" w:hAnsi="Arial" w:cs="Arial"/>
          <w:color w:val="000000"/>
          <w:sz w:val="21"/>
          <w:szCs w:val="21"/>
        </w:rPr>
        <w:t>design</w:t>
      </w:r>
      <w:r w:rsidRPr="00495E9B">
        <w:rPr>
          <w:rFonts w:ascii="Arial" w:hAnsi="Arial" w:cs="Arial"/>
          <w:color w:val="000000"/>
          <w:sz w:val="21"/>
          <w:szCs w:val="21"/>
        </w:rPr>
        <w:t xml:space="preserve"> a sustainable digital matching platform for composite freight services that integrates multiple </w:t>
      </w:r>
      <w:r>
        <w:rPr>
          <w:rFonts w:ascii="Arial" w:hAnsi="Arial" w:cs="Arial"/>
          <w:color w:val="000000"/>
          <w:sz w:val="21"/>
          <w:szCs w:val="21"/>
        </w:rPr>
        <w:t xml:space="preserve">service </w:t>
      </w:r>
      <w:r w:rsidRPr="00495E9B">
        <w:rPr>
          <w:rFonts w:ascii="Arial" w:hAnsi="Arial" w:cs="Arial"/>
          <w:color w:val="000000"/>
          <w:sz w:val="21"/>
          <w:szCs w:val="21"/>
        </w:rPr>
        <w:t>providers</w:t>
      </w:r>
      <w:r>
        <w:rPr>
          <w:rFonts w:ascii="Arial" w:hAnsi="Arial" w:cs="Arial"/>
          <w:color w:val="000000"/>
          <w:sz w:val="21"/>
          <w:szCs w:val="21"/>
        </w:rPr>
        <w:t>, identify</w:t>
      </w:r>
      <w:r w:rsidRPr="00495E9B">
        <w:rPr>
          <w:rFonts w:ascii="Arial" w:hAnsi="Arial" w:cs="Arial"/>
          <w:color w:val="000000"/>
          <w:sz w:val="21"/>
          <w:szCs w:val="21"/>
        </w:rPr>
        <w:t xml:space="preserve"> the conditions under which it is adopted and used, and assess its potential environmental and societal benefits.</w:t>
      </w:r>
    </w:p>
    <w:p w14:paraId="278514C3" w14:textId="77777777" w:rsidR="00495E9B" w:rsidRDefault="00495E9B" w:rsidP="00B45A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AD6C0AF" w14:textId="65BBA688" w:rsidR="00495E9B" w:rsidRDefault="00B45ADE" w:rsidP="00B45A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It </w:t>
      </w:r>
      <w:r w:rsidR="00495E9B">
        <w:rPr>
          <w:rFonts w:ascii="Arial" w:hAnsi="Arial" w:cs="Arial"/>
          <w:color w:val="000000"/>
          <w:sz w:val="21"/>
          <w:szCs w:val="21"/>
        </w:rPr>
        <w:t>is part of WP3 “Behaviour and incentives in and for FMaaS”, within t</w:t>
      </w:r>
      <w:r w:rsidR="00495E9B">
        <w:rPr>
          <w:rFonts w:ascii="Arial" w:hAnsi="Arial" w:cs="Arial"/>
          <w:color w:val="1D2D3E"/>
          <w:sz w:val="21"/>
          <w:szCs w:val="21"/>
          <w:shd w:val="clear" w:color="auto" w:fill="FFFFFF"/>
        </w:rPr>
        <w:t>he </w:t>
      </w:r>
      <w:r w:rsidR="00495E9B">
        <w:rPr>
          <w:color w:val="000000"/>
        </w:rPr>
        <w:fldChar w:fldCharType="begin"/>
      </w:r>
      <w:r w:rsidR="00495E9B">
        <w:rPr>
          <w:color w:val="000000"/>
        </w:rPr>
        <w:instrText>HYPERLINK "https://www.tilburguniversity.edu/about/schools/economics-and-management/organization/departments/information-systems-and-operations-management"</w:instrText>
      </w:r>
      <w:r w:rsidR="00495E9B">
        <w:rPr>
          <w:color w:val="000000"/>
        </w:rPr>
      </w:r>
      <w:r w:rsidR="00495E9B">
        <w:rPr>
          <w:color w:val="000000"/>
        </w:rPr>
        <w:fldChar w:fldCharType="separate"/>
      </w:r>
      <w:r w:rsidR="00495E9B">
        <w:rPr>
          <w:rStyle w:val="Hyperlink"/>
          <w:rFonts w:ascii="Arial" w:eastAsiaTheme="majorEastAsia" w:hAnsi="Arial" w:cs="Arial"/>
          <w:sz w:val="21"/>
          <w:szCs w:val="21"/>
          <w:shd w:val="clear" w:color="auto" w:fill="FFFFFF"/>
        </w:rPr>
        <w:t>Department of Information Systems &amp; Operations Management</w:t>
      </w:r>
      <w:r w:rsidR="00495E9B">
        <w:rPr>
          <w:color w:val="000000"/>
        </w:rPr>
        <w:fldChar w:fldCharType="end"/>
      </w:r>
      <w:r w:rsidR="00495E9B">
        <w:rPr>
          <w:rFonts w:ascii="Arial" w:hAnsi="Arial" w:cs="Arial"/>
          <w:color w:val="1D2D3E"/>
          <w:sz w:val="21"/>
          <w:szCs w:val="21"/>
          <w:shd w:val="clear" w:color="auto" w:fill="FFFFFF"/>
        </w:rPr>
        <w:t> at Tilburg University.</w:t>
      </w:r>
      <w:r w:rsidR="00495E9B">
        <w:rPr>
          <w:color w:val="000000"/>
        </w:rPr>
        <w:t xml:space="preserve"> </w:t>
      </w:r>
      <w:r w:rsidR="00495E9B">
        <w:rPr>
          <w:rFonts w:ascii="Arial" w:hAnsi="Arial" w:cs="Arial"/>
          <w:color w:val="000000"/>
          <w:sz w:val="21"/>
          <w:szCs w:val="21"/>
        </w:rPr>
        <w:t>Freight matching platforms, on-demand service platforms connecting shippers and carriers, offer a huge potential to improve transport efficiency and sustainability. However, their long-term success hinges on the incentives and behavior of participating companies. Modeling shippers’ and carriers’ incentives within F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="00495E9B">
        <w:rPr>
          <w:rFonts w:ascii="Arial" w:hAnsi="Arial" w:cs="Arial"/>
          <w:color w:val="000000"/>
          <w:sz w:val="21"/>
          <w:szCs w:val="21"/>
        </w:rPr>
        <w:t xml:space="preserve">aaS and understanding the behavioral drivers of (strategic) behaviour are key research deliverables of the project. </w:t>
      </w:r>
    </w:p>
    <w:p w14:paraId="4291A5C9" w14:textId="77777777" w:rsidR="00495E9B" w:rsidRDefault="00495E9B" w:rsidP="00B45A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DCFA6AC" w14:textId="3CF12661" w:rsidR="00495E9B" w:rsidRPr="00B45ADE" w:rsidRDefault="00495E9B" w:rsidP="00B45ADE">
      <w:pPr>
        <w:pStyle w:val="NormalWeb"/>
        <w:shd w:val="clear" w:color="auto" w:fill="FFFFFF"/>
        <w:spacing w:before="0" w:beforeAutospacing="0" w:after="160" w:afterAutospacing="0" w:line="257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We are seeking applicants with a strong background in mathematical modeling and game theory, and an interest in experimental methods. </w:t>
      </w:r>
      <w:r w:rsidR="00B45ADE" w:rsidRPr="00495E9B">
        <w:rPr>
          <w:rFonts w:ascii="Arial" w:hAnsi="Arial" w:cs="Arial"/>
          <w:color w:val="000000"/>
          <w:sz w:val="21"/>
          <w:szCs w:val="21"/>
        </w:rPr>
        <w:t>You’ll be part of a fantastic consortium of universities and industry partners</w:t>
      </w:r>
      <w:r w:rsidR="00B45ADE">
        <w:rPr>
          <w:color w:val="000000"/>
        </w:rPr>
        <w:t xml:space="preserve">. </w:t>
      </w:r>
    </w:p>
    <w:p w14:paraId="3961BE10" w14:textId="2F2499F2" w:rsidR="00B45ADE" w:rsidRDefault="00B45ADE" w:rsidP="00B45ADE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Intended start date: September 1, 2026 (or earlier upon mutual agreement).</w:t>
      </w:r>
      <w:r w:rsidRPr="00495E9B">
        <w:rPr>
          <w:rFonts w:ascii="Arial" w:hAnsi="Arial" w:cs="Arial"/>
          <w:sz w:val="21"/>
          <w:szCs w:val="21"/>
        </w:rPr>
        <w:br/>
        <w:t xml:space="preserve">Application link: </w:t>
      </w:r>
      <w:hyperlink r:id="rId5" w:tgtFrame="_self" w:history="1">
        <w:r w:rsidRPr="00B45ADE">
          <w:rPr>
            <w:rFonts w:ascii="Arial" w:hAnsi="Arial" w:cs="Arial"/>
            <w:color w:val="215E99" w:themeColor="text2" w:themeTint="BF"/>
            <w:sz w:val="21"/>
            <w:szCs w:val="21"/>
            <w:u w:val="single"/>
          </w:rPr>
          <w:t>https://tiu.nu/23438</w:t>
        </w:r>
      </w:hyperlink>
    </w:p>
    <w:p w14:paraId="566142CC" w14:textId="77777777" w:rsidR="00B45ADE" w:rsidRDefault="00B45ADE" w:rsidP="00B45ADE">
      <w:pPr>
        <w:pStyle w:val="NormalWeb"/>
        <w:rPr>
          <w:rFonts w:ascii="Arial" w:hAnsi="Arial" w:cs="Arial"/>
          <w:sz w:val="21"/>
          <w:szCs w:val="21"/>
        </w:rPr>
      </w:pPr>
    </w:p>
    <w:p w14:paraId="36FBB5CE" w14:textId="331362ED" w:rsidR="00495E9B" w:rsidRPr="00495E9B" w:rsidRDefault="00495E9B" w:rsidP="00495E9B">
      <w:pPr>
        <w:pStyle w:val="NormalWeb"/>
        <w:rPr>
          <w:rFonts w:ascii="Arial" w:hAnsi="Arial" w:cs="Arial"/>
          <w:b/>
          <w:bCs/>
          <w:sz w:val="21"/>
          <w:szCs w:val="21"/>
        </w:rPr>
      </w:pPr>
      <w:r w:rsidRPr="00495E9B">
        <w:rPr>
          <w:rFonts w:ascii="Arial" w:hAnsi="Arial" w:cs="Arial"/>
          <w:b/>
          <w:bCs/>
          <w:sz w:val="21"/>
          <w:szCs w:val="21"/>
        </w:rPr>
        <w:t>TRACE3</w:t>
      </w:r>
      <w:r w:rsidRPr="00495E9B">
        <w:rPr>
          <w:rFonts w:ascii="Arial" w:hAnsi="Arial" w:cs="Arial"/>
          <w:b/>
          <w:bCs/>
          <w:sz w:val="21"/>
          <w:szCs w:val="21"/>
        </w:rPr>
        <w:t xml:space="preserve"> project</w:t>
      </w:r>
    </w:p>
    <w:p w14:paraId="2EA8253B" w14:textId="0E1FACF9" w:rsidR="00495E9B" w:rsidRPr="00495E9B" w:rsidRDefault="00495E9B" w:rsidP="00495E9B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Tilburg University (Department of Information Systems and Operations Management) is hiring a full-time Postdoctoral Researcher (2 years, 1 FTE) for the externally funded TRACE3 project: Tracking, Reporting, and Action for Scope 3 Carbon Emissions. The position is funded under the TKI Dinalog program by the Dutch Ministry of Infrastructure and Water Management and involves close collaboration with leading Dutch manufacturing firms.</w:t>
      </w:r>
    </w:p>
    <w:p w14:paraId="06675937" w14:textId="703B9549" w:rsidR="00495E9B" w:rsidRPr="00495E9B" w:rsidRDefault="00495E9B" w:rsidP="00495E9B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TRACE3 addresses a central challenge in supply chain sustainability: how firms can reliably measure, set science-based targets for, and reduce Scope 3 emissions across complex global supply networks, particularly in light of EU regulations such as CSRD. </w:t>
      </w:r>
    </w:p>
    <w:p w14:paraId="480F0B8A" w14:textId="44B45571" w:rsidR="00495E9B" w:rsidRPr="00495E9B" w:rsidRDefault="00495E9B" w:rsidP="00495E9B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The postdoc will develop data-driven models to estimate emissions in the supply chain, evaluate different types of carbon targets, and quantify the effectiveness of decarbonization strategies, working with large-scale firm- and supply-chain-level datasets. We are looking for candidates with strong quantitative expertise (econometrics, data analytics, and/or machine learning) and a strong interest in sustainability and decarbonization.</w:t>
      </w:r>
    </w:p>
    <w:p w14:paraId="5316DE9D" w14:textId="6B20AD01" w:rsidR="00495E9B" w:rsidRPr="00495E9B" w:rsidRDefault="00495E9B" w:rsidP="00495E9B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The project includes international collaboration with researchers from the MIT Sustainable Supply Chain Lab, KU Leuven, and Texas A&amp;M University.</w:t>
      </w:r>
    </w:p>
    <w:p w14:paraId="2F6707A0" w14:textId="77777777" w:rsidR="00495E9B" w:rsidRPr="00495E9B" w:rsidRDefault="00495E9B" w:rsidP="00495E9B">
      <w:pPr>
        <w:pStyle w:val="NormalWeb"/>
        <w:rPr>
          <w:rFonts w:ascii="Arial" w:hAnsi="Arial" w:cs="Arial"/>
          <w:sz w:val="21"/>
          <w:szCs w:val="21"/>
        </w:rPr>
      </w:pPr>
      <w:r w:rsidRPr="00495E9B">
        <w:rPr>
          <w:rFonts w:ascii="Arial" w:hAnsi="Arial" w:cs="Arial"/>
          <w:sz w:val="21"/>
          <w:szCs w:val="21"/>
        </w:rPr>
        <w:t>Intended start date: September 1, 2026 (or earlier upon mutual agreement).</w:t>
      </w:r>
      <w:r w:rsidRPr="00495E9B">
        <w:rPr>
          <w:rFonts w:ascii="Arial" w:hAnsi="Arial" w:cs="Arial"/>
          <w:sz w:val="21"/>
          <w:szCs w:val="21"/>
        </w:rPr>
        <w:br/>
        <w:t xml:space="preserve">Application link: </w:t>
      </w:r>
      <w:hyperlink r:id="rId6" w:tgtFrame="_blank" w:tooltip="https://tiu.nu/23444" w:history="1">
        <w:r w:rsidRPr="00495E9B">
          <w:rPr>
            <w:rStyle w:val="Hyperlink"/>
            <w:rFonts w:ascii="Arial" w:eastAsiaTheme="majorEastAsia" w:hAnsi="Arial" w:cs="Arial"/>
            <w:sz w:val="21"/>
            <w:szCs w:val="21"/>
          </w:rPr>
          <w:t>https://tiu.nu/23444</w:t>
        </w:r>
      </w:hyperlink>
    </w:p>
    <w:p w14:paraId="472F326F" w14:textId="77777777" w:rsidR="00495E9B" w:rsidRPr="00495E9B" w:rsidRDefault="00495E9B">
      <w:pPr>
        <w:rPr>
          <w:rFonts w:ascii="Arial" w:hAnsi="Arial" w:cs="Arial"/>
          <w:sz w:val="21"/>
          <w:szCs w:val="21"/>
        </w:rPr>
      </w:pPr>
    </w:p>
    <w:sectPr w:rsidR="00495E9B" w:rsidRPr="00495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9B"/>
    <w:rsid w:val="00495E9B"/>
    <w:rsid w:val="004E5B82"/>
    <w:rsid w:val="00B4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E2A387"/>
  <w15:chartTrackingRefBased/>
  <w15:docId w15:val="{5C3337AF-DC1C-0C4A-90C0-944E750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95E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5E9B"/>
    <w:rPr>
      <w:b/>
      <w:bCs/>
    </w:rPr>
  </w:style>
  <w:style w:type="character" w:styleId="Emphasis">
    <w:name w:val="Emphasis"/>
    <w:basedOn w:val="DefaultParagraphFont"/>
    <w:uiPriority w:val="20"/>
    <w:qFormat/>
    <w:rsid w:val="00495E9B"/>
    <w:rPr>
      <w:i/>
      <w:iCs/>
    </w:rPr>
  </w:style>
  <w:style w:type="character" w:customStyle="1" w:styleId="white-space-pre">
    <w:name w:val="white-space-pre"/>
    <w:basedOn w:val="DefaultParagraphFont"/>
    <w:rsid w:val="00495E9B"/>
  </w:style>
  <w:style w:type="character" w:styleId="FollowedHyperlink">
    <w:name w:val="FollowedHyperlink"/>
    <w:basedOn w:val="DefaultParagraphFont"/>
    <w:uiPriority w:val="99"/>
    <w:semiHidden/>
    <w:unhideWhenUsed/>
    <w:rsid w:val="00B45A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u.nu/23444" TargetMode="External"/><Relationship Id="rId5" Type="http://schemas.openxmlformats.org/officeDocument/2006/relationships/hyperlink" Target="https://tiu.nu/23438" TargetMode="External"/><Relationship Id="rId4" Type="http://schemas.openxmlformats.org/officeDocument/2006/relationships/hyperlink" Target="https://www.nwo.nl/en/projects/nwa1518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Spiliotopoulou</dc:creator>
  <cp:keywords/>
  <dc:description/>
  <cp:lastModifiedBy>Eirini Spiliotopoulou</cp:lastModifiedBy>
  <cp:revision>1</cp:revision>
  <dcterms:created xsi:type="dcterms:W3CDTF">2026-02-18T11:15:00Z</dcterms:created>
  <dcterms:modified xsi:type="dcterms:W3CDTF">2026-02-18T11:35:00Z</dcterms:modified>
</cp:coreProperties>
</file>