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FA47" w14:textId="4B5C213E" w:rsidR="00D62C5A" w:rsidRDefault="00D62C5A" w:rsidP="00D62C5A">
      <w:pPr>
        <w:spacing w:after="0"/>
      </w:pPr>
      <w:r>
        <w:t xml:space="preserve">SUBJECT: Opportunity for PhD or post-doc position at </w:t>
      </w:r>
      <w:proofErr w:type="spellStart"/>
      <w:r>
        <w:t>UCalgary</w:t>
      </w:r>
      <w:proofErr w:type="spellEnd"/>
      <w:r>
        <w:t xml:space="preserve"> (Canada), deadline Jan 15, 2026</w:t>
      </w:r>
    </w:p>
    <w:p w14:paraId="485A5883" w14:textId="77777777" w:rsidR="00D62C5A" w:rsidRDefault="00D62C5A" w:rsidP="00D62C5A">
      <w:pPr>
        <w:spacing w:after="0"/>
      </w:pPr>
    </w:p>
    <w:p w14:paraId="73F6FB68" w14:textId="33185AA6" w:rsidR="00BE01DC" w:rsidRDefault="00D62C5A" w:rsidP="00D62C5A">
      <w:pPr>
        <w:spacing w:after="0"/>
      </w:pPr>
      <w:r>
        <w:t>Dear colleagues,</w:t>
      </w:r>
    </w:p>
    <w:p w14:paraId="6AC51489" w14:textId="77777777" w:rsidR="00D62C5A" w:rsidRDefault="00D62C5A" w:rsidP="00D62C5A">
      <w:pPr>
        <w:spacing w:after="0"/>
      </w:pPr>
    </w:p>
    <w:p w14:paraId="7994A5F6" w14:textId="17B9A10F" w:rsidR="00D62C5A" w:rsidRDefault="00D62C5A" w:rsidP="00D62C5A">
      <w:pPr>
        <w:spacing w:after="0"/>
      </w:pPr>
      <w:r>
        <w:t>If you know a student interested in pursuing a PhD or post-doc position in Canada, please forward this opportunity to them.</w:t>
      </w:r>
    </w:p>
    <w:p w14:paraId="3E22785F" w14:textId="77777777" w:rsidR="00D62C5A" w:rsidRDefault="00D62C5A" w:rsidP="00D62C5A">
      <w:pPr>
        <w:spacing w:after="0"/>
      </w:pPr>
    </w:p>
    <w:p w14:paraId="34621902" w14:textId="064A834A" w:rsidR="001503EA" w:rsidRPr="00D62C5A" w:rsidRDefault="00D62C5A" w:rsidP="00D62C5A">
      <w:pPr>
        <w:spacing w:after="0"/>
      </w:pPr>
      <w:r w:rsidRPr="00D62C5A">
        <w:t xml:space="preserve">The </w:t>
      </w:r>
      <w:r w:rsidR="001503EA">
        <w:t>Government of Canada</w:t>
      </w:r>
      <w:r w:rsidRPr="00D62C5A">
        <w:t xml:space="preserve"> has </w:t>
      </w:r>
      <w:r w:rsidR="001503EA">
        <w:t>launched</w:t>
      </w:r>
      <w:r w:rsidRPr="00D62C5A">
        <w:t xml:space="preserve"> a new initiative to attract</w:t>
      </w:r>
      <w:r w:rsidR="001503EA">
        <w:t xml:space="preserve"> outstanding</w:t>
      </w:r>
      <w:r w:rsidRPr="00D62C5A">
        <w:t xml:space="preserve"> international research trainee</w:t>
      </w:r>
      <w:r w:rsidR="001503EA">
        <w:t>s:</w:t>
      </w:r>
      <w:r w:rsidRPr="00D62C5A">
        <w:t xml:space="preserve"> the </w:t>
      </w:r>
      <w:hyperlink r:id="rId5" w:tgtFrame="_blank" w:tooltip="https://nserc-crsng.canada.ca/en/news/launch-new-canada-impact-research-training-awards" w:history="1">
        <w:r w:rsidRPr="00D62C5A">
          <w:rPr>
            <w:rStyle w:val="Hyperlink"/>
          </w:rPr>
          <w:t>Canada Impact+ Research T</w:t>
        </w:r>
        <w:r w:rsidRPr="00D62C5A">
          <w:rPr>
            <w:rStyle w:val="Hyperlink"/>
          </w:rPr>
          <w:t>r</w:t>
        </w:r>
        <w:r w:rsidRPr="00D62C5A">
          <w:rPr>
            <w:rStyle w:val="Hyperlink"/>
          </w:rPr>
          <w:t>aining Awards</w:t>
        </w:r>
      </w:hyperlink>
      <w:r w:rsidRPr="00D62C5A">
        <w:t xml:space="preserve"> (CIRTA). </w:t>
      </w:r>
      <w:r w:rsidR="001503EA">
        <w:t>Through this program,</w:t>
      </w:r>
      <w:r w:rsidRPr="00D62C5A">
        <w:t xml:space="preserve"> faculty members </w:t>
      </w:r>
      <w:r w:rsidR="001503EA">
        <w:t>may</w:t>
      </w:r>
      <w:r w:rsidRPr="00D62C5A">
        <w:t xml:space="preserve"> nominate </w:t>
      </w:r>
      <w:r w:rsidR="00F95372">
        <w:t xml:space="preserve">an international </w:t>
      </w:r>
      <w:r w:rsidRPr="00D62C5A">
        <w:t xml:space="preserve">trainee </w:t>
      </w:r>
      <w:r w:rsidR="001503EA">
        <w:t xml:space="preserve">for support at the </w:t>
      </w:r>
      <w:r w:rsidR="00F95372">
        <w:t>PhD or postdoc</w:t>
      </w:r>
      <w:r w:rsidR="001503EA">
        <w:t>toral level</w:t>
      </w:r>
      <w:r w:rsidR="00F95372">
        <w:t>.</w:t>
      </w:r>
      <w:r w:rsidRPr="00D62C5A">
        <w:t> </w:t>
      </w:r>
      <w:r w:rsidR="001503EA">
        <w:t>While the research topic is flexi</w:t>
      </w:r>
      <w:r>
        <w:t>bl</w:t>
      </w:r>
      <w:r w:rsidR="001503EA">
        <w:t>e</w:t>
      </w:r>
      <w:r>
        <w:t xml:space="preserve">, </w:t>
      </w:r>
      <w:r w:rsidR="00477FA9">
        <w:t>proposed projects should</w:t>
      </w:r>
      <w:r>
        <w:t xml:space="preserve"> align </w:t>
      </w:r>
      <w:r w:rsidR="00477FA9">
        <w:t xml:space="preserve">with the supervisor’s research interest – </w:t>
      </w:r>
      <w:r>
        <w:t xml:space="preserve">stochastic modeling with </w:t>
      </w:r>
      <w:r w:rsidR="00F95372">
        <w:t>dynamic programming, queueing theory, or reinforcement learning</w:t>
      </w:r>
      <w:r w:rsidR="00477FA9">
        <w:t xml:space="preserve"> – and fall within th</w:t>
      </w:r>
      <w:r w:rsidR="00F95372">
        <w:t>e</w:t>
      </w:r>
      <w:r w:rsidRPr="00D62C5A">
        <w:t xml:space="preserve"> priority research areas </w:t>
      </w:r>
      <w:r w:rsidR="00477FA9">
        <w:t>identified by t</w:t>
      </w:r>
      <w:r w:rsidR="00F95372">
        <w:t>he funding program:</w:t>
      </w:r>
    </w:p>
    <w:p w14:paraId="243BEF68" w14:textId="77777777" w:rsidR="00D62C5A" w:rsidRPr="00D62C5A" w:rsidRDefault="00D62C5A" w:rsidP="00D62C5A">
      <w:pPr>
        <w:numPr>
          <w:ilvl w:val="0"/>
          <w:numId w:val="1"/>
        </w:numPr>
        <w:spacing w:after="0"/>
      </w:pPr>
      <w:r w:rsidRPr="00D62C5A">
        <w:t>Advanced digital technologies (including AI, quantum, and cybersecurity) </w:t>
      </w:r>
    </w:p>
    <w:p w14:paraId="2A5C2939" w14:textId="77777777" w:rsidR="00D62C5A" w:rsidRPr="00D62C5A" w:rsidRDefault="00D62C5A" w:rsidP="00D62C5A">
      <w:pPr>
        <w:numPr>
          <w:ilvl w:val="0"/>
          <w:numId w:val="2"/>
        </w:numPr>
        <w:spacing w:after="0"/>
      </w:pPr>
      <w:r w:rsidRPr="00D62C5A">
        <w:t>Health, including biotechnology</w:t>
      </w:r>
    </w:p>
    <w:p w14:paraId="2CA62B47" w14:textId="77777777" w:rsidR="00D62C5A" w:rsidRPr="00D62C5A" w:rsidRDefault="00D62C5A" w:rsidP="00D62C5A">
      <w:pPr>
        <w:numPr>
          <w:ilvl w:val="0"/>
          <w:numId w:val="3"/>
        </w:numPr>
        <w:spacing w:after="0"/>
      </w:pPr>
      <w:r w:rsidRPr="00D62C5A">
        <w:t>Clean technology and resource value chains </w:t>
      </w:r>
    </w:p>
    <w:p w14:paraId="7DD705C7" w14:textId="77777777" w:rsidR="00D62C5A" w:rsidRPr="00D62C5A" w:rsidRDefault="00D62C5A" w:rsidP="00D62C5A">
      <w:pPr>
        <w:numPr>
          <w:ilvl w:val="0"/>
          <w:numId w:val="4"/>
        </w:numPr>
        <w:spacing w:after="0"/>
      </w:pPr>
      <w:r w:rsidRPr="00D62C5A">
        <w:t>Environment, climate resilience, and the Arctic </w:t>
      </w:r>
    </w:p>
    <w:p w14:paraId="3D058BF8" w14:textId="77777777" w:rsidR="00D62C5A" w:rsidRPr="00D62C5A" w:rsidRDefault="00D62C5A" w:rsidP="00D62C5A">
      <w:pPr>
        <w:numPr>
          <w:ilvl w:val="0"/>
          <w:numId w:val="5"/>
        </w:numPr>
        <w:spacing w:after="0"/>
      </w:pPr>
      <w:r w:rsidRPr="00D62C5A">
        <w:t>Food and water security </w:t>
      </w:r>
    </w:p>
    <w:p w14:paraId="18D7797F" w14:textId="77777777" w:rsidR="00D62C5A" w:rsidRPr="00D62C5A" w:rsidRDefault="00D62C5A" w:rsidP="00D62C5A">
      <w:pPr>
        <w:numPr>
          <w:ilvl w:val="0"/>
          <w:numId w:val="6"/>
        </w:numPr>
        <w:spacing w:after="0"/>
      </w:pPr>
      <w:r w:rsidRPr="00D62C5A">
        <w:t>Democratic and community resilience </w:t>
      </w:r>
    </w:p>
    <w:p w14:paraId="1D5CACCB" w14:textId="77777777" w:rsidR="00D62C5A" w:rsidRPr="00D62C5A" w:rsidRDefault="00D62C5A" w:rsidP="00D62C5A">
      <w:pPr>
        <w:numPr>
          <w:ilvl w:val="0"/>
          <w:numId w:val="7"/>
        </w:numPr>
        <w:spacing w:after="0"/>
      </w:pPr>
      <w:r w:rsidRPr="00D62C5A">
        <w:t>Manufacturing and advanced materials </w:t>
      </w:r>
    </w:p>
    <w:p w14:paraId="075DAF4E" w14:textId="77777777" w:rsidR="00D62C5A" w:rsidRPr="00D62C5A" w:rsidRDefault="00D62C5A" w:rsidP="00D62C5A">
      <w:pPr>
        <w:numPr>
          <w:ilvl w:val="0"/>
          <w:numId w:val="8"/>
        </w:numPr>
        <w:spacing w:after="0"/>
      </w:pPr>
      <w:r w:rsidRPr="00D62C5A">
        <w:t>Defence and dual-use technologies </w:t>
      </w:r>
    </w:p>
    <w:p w14:paraId="301B08B9" w14:textId="77777777" w:rsidR="00D62C5A" w:rsidRPr="00D62C5A" w:rsidRDefault="00D62C5A" w:rsidP="00D62C5A">
      <w:pPr>
        <w:spacing w:after="0"/>
      </w:pPr>
      <w:r w:rsidRPr="00D62C5A">
        <w:t> </w:t>
      </w:r>
    </w:p>
    <w:p w14:paraId="2EF83DDD" w14:textId="53FE1AB9" w:rsidR="00D62C5A" w:rsidRPr="00D62C5A" w:rsidRDefault="00D62C5A" w:rsidP="00F95372">
      <w:pPr>
        <w:spacing w:after="0"/>
      </w:pPr>
      <w:r w:rsidRPr="00D62C5A">
        <w:t xml:space="preserve">If you </w:t>
      </w:r>
      <w:r w:rsidR="00F95372">
        <w:t>are</w:t>
      </w:r>
      <w:r w:rsidR="00477FA9">
        <w:t>,</w:t>
      </w:r>
      <w:r w:rsidR="00F95372">
        <w:t xml:space="preserve"> or know</w:t>
      </w:r>
      <w:r w:rsidR="00477FA9">
        <w:t xml:space="preserve"> of,</w:t>
      </w:r>
      <w:r w:rsidR="00F95372">
        <w:t xml:space="preserve"> </w:t>
      </w:r>
      <w:r w:rsidRPr="00D62C5A">
        <w:t>a compelling</w:t>
      </w:r>
      <w:r w:rsidR="00477FA9">
        <w:t xml:space="preserve"> and </w:t>
      </w:r>
      <w:r w:rsidRPr="00D62C5A">
        <w:t xml:space="preserve">high-quality candidate, </w:t>
      </w:r>
      <w:r w:rsidR="00F95372">
        <w:t xml:space="preserve">please contact </w:t>
      </w:r>
      <w:hyperlink r:id="rId6" w:history="1">
        <w:r w:rsidR="00F95372" w:rsidRPr="00A44F63">
          <w:rPr>
            <w:rStyle w:val="Hyperlink"/>
          </w:rPr>
          <w:t>marco.bijvank@haskayne.ucalgary.ca</w:t>
        </w:r>
      </w:hyperlink>
      <w:r w:rsidR="00F95372">
        <w:t xml:space="preserve"> </w:t>
      </w:r>
      <w:r w:rsidR="00477FA9">
        <w:t xml:space="preserve">to obtain </w:t>
      </w:r>
      <w:r w:rsidR="00F95372">
        <w:t xml:space="preserve">more information and discuss </w:t>
      </w:r>
      <w:r w:rsidR="00477FA9">
        <w:t xml:space="preserve">potential </w:t>
      </w:r>
      <w:r w:rsidR="00F95372">
        <w:t xml:space="preserve">details. </w:t>
      </w:r>
      <w:r w:rsidR="00477FA9">
        <w:t>As</w:t>
      </w:r>
      <w:r w:rsidR="00F95372">
        <w:t xml:space="preserve"> the selection process </w:t>
      </w:r>
      <w:r w:rsidR="00477FA9">
        <w:t>will begin in</w:t>
      </w:r>
      <w:r w:rsidR="00F95372">
        <w:t xml:space="preserve"> mid-January, the deadline </w:t>
      </w:r>
      <w:r w:rsidR="00477FA9">
        <w:t>to respond</w:t>
      </w:r>
      <w:r w:rsidR="00F95372">
        <w:t xml:space="preserve"> to this call is January 15, 2026.</w:t>
      </w:r>
    </w:p>
    <w:p w14:paraId="2E5B7EB1" w14:textId="77777777" w:rsidR="00D62C5A" w:rsidRDefault="00D62C5A" w:rsidP="00D62C5A">
      <w:pPr>
        <w:spacing w:after="0"/>
      </w:pPr>
    </w:p>
    <w:p w14:paraId="3F2877B8" w14:textId="1575FBBE" w:rsidR="00F95372" w:rsidRDefault="00F95372" w:rsidP="00D62C5A">
      <w:pPr>
        <w:spacing w:after="0"/>
      </w:pPr>
      <w:r>
        <w:t>Best regards,</w:t>
      </w:r>
    </w:p>
    <w:p w14:paraId="4D51DD66" w14:textId="2DB866C2" w:rsidR="00F95372" w:rsidRDefault="00F95372" w:rsidP="00D62C5A">
      <w:pPr>
        <w:spacing w:after="0"/>
      </w:pPr>
      <w:r>
        <w:t>Marco</w:t>
      </w:r>
    </w:p>
    <w:p w14:paraId="4C56874D" w14:textId="77777777" w:rsidR="001503EA" w:rsidRPr="001503EA" w:rsidRDefault="001503EA" w:rsidP="001503EA">
      <w:pPr>
        <w:spacing w:after="0"/>
      </w:pPr>
    </w:p>
    <w:p w14:paraId="2E916D8A" w14:textId="77777777" w:rsidR="001503EA" w:rsidRPr="001503EA" w:rsidRDefault="001503EA" w:rsidP="001503EA">
      <w:pPr>
        <w:spacing w:after="0"/>
      </w:pPr>
      <w:r w:rsidRPr="001503EA">
        <w:t>---</w:t>
      </w:r>
    </w:p>
    <w:p w14:paraId="1C24156F" w14:textId="77777777" w:rsidR="001503EA" w:rsidRPr="001503EA" w:rsidRDefault="001503EA" w:rsidP="001503EA">
      <w:pPr>
        <w:spacing w:after="0"/>
      </w:pPr>
      <w:r w:rsidRPr="001503EA">
        <w:rPr>
          <w:b/>
          <w:bCs/>
        </w:rPr>
        <w:t>Marco Bijvank</w:t>
      </w:r>
    </w:p>
    <w:p w14:paraId="2F57160C" w14:textId="77777777" w:rsidR="001503EA" w:rsidRPr="001503EA" w:rsidRDefault="001503EA" w:rsidP="001503EA">
      <w:pPr>
        <w:spacing w:after="0"/>
      </w:pPr>
      <w:r w:rsidRPr="001503EA">
        <w:t>Associate Professor and Area Chair, Operations and Supply Chain Management</w:t>
      </w:r>
    </w:p>
    <w:p w14:paraId="3AF59237" w14:textId="77777777" w:rsidR="001503EA" w:rsidRPr="001503EA" w:rsidRDefault="001503EA" w:rsidP="001503EA">
      <w:pPr>
        <w:spacing w:after="0"/>
      </w:pPr>
      <w:r w:rsidRPr="001503EA">
        <w:t xml:space="preserve">President, </w:t>
      </w:r>
      <w:hyperlink r:id="rId7" w:tooltip="https://cors.ca/" w:history="1">
        <w:r w:rsidRPr="001503EA">
          <w:rPr>
            <w:rStyle w:val="Hyperlink"/>
          </w:rPr>
          <w:t>Canadian Operational Research Society (CORS)</w:t>
        </w:r>
      </w:hyperlink>
    </w:p>
    <w:p w14:paraId="79F7293C" w14:textId="77777777" w:rsidR="001503EA" w:rsidRPr="001503EA" w:rsidRDefault="001503EA" w:rsidP="001503EA">
      <w:pPr>
        <w:spacing w:after="0"/>
      </w:pPr>
      <w:r w:rsidRPr="001503EA">
        <w:t xml:space="preserve">Co-director, </w:t>
      </w:r>
      <w:hyperlink r:id="rId8" w:tooltip="https://haskayne.ucalgary.ca/DISC" w:history="1">
        <w:r w:rsidRPr="001503EA">
          <w:rPr>
            <w:rStyle w:val="Hyperlink"/>
          </w:rPr>
          <w:t>Digitization for Innovative Supply Chains (DISC) Consortium</w:t>
        </w:r>
      </w:hyperlink>
    </w:p>
    <w:p w14:paraId="2C4CA8E0" w14:textId="20C2F302" w:rsidR="001503EA" w:rsidRDefault="001503EA" w:rsidP="00D62C5A">
      <w:pPr>
        <w:spacing w:after="0"/>
      </w:pPr>
      <w:r w:rsidRPr="001503EA">
        <w:t>Haskayne School of Business, University of Calgary</w:t>
      </w:r>
    </w:p>
    <w:sectPr w:rsidR="001503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CD6"/>
    <w:multiLevelType w:val="multilevel"/>
    <w:tmpl w:val="9A0C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B7021"/>
    <w:multiLevelType w:val="multilevel"/>
    <w:tmpl w:val="E13C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0B5F5A"/>
    <w:multiLevelType w:val="multilevel"/>
    <w:tmpl w:val="929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D3403"/>
    <w:multiLevelType w:val="multilevel"/>
    <w:tmpl w:val="1772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14788C"/>
    <w:multiLevelType w:val="multilevel"/>
    <w:tmpl w:val="B99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2719C3"/>
    <w:multiLevelType w:val="multilevel"/>
    <w:tmpl w:val="F8BA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1E101C"/>
    <w:multiLevelType w:val="multilevel"/>
    <w:tmpl w:val="4E6A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2D4E0D"/>
    <w:multiLevelType w:val="multilevel"/>
    <w:tmpl w:val="2A1C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F90B9B"/>
    <w:multiLevelType w:val="multilevel"/>
    <w:tmpl w:val="ECF8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E342FA"/>
    <w:multiLevelType w:val="multilevel"/>
    <w:tmpl w:val="7C3E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076830"/>
    <w:multiLevelType w:val="multilevel"/>
    <w:tmpl w:val="89B4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9C6C08"/>
    <w:multiLevelType w:val="multilevel"/>
    <w:tmpl w:val="86CC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2202928">
    <w:abstractNumId w:val="10"/>
  </w:num>
  <w:num w:numId="2" w16cid:durableId="1767993575">
    <w:abstractNumId w:val="5"/>
  </w:num>
  <w:num w:numId="3" w16cid:durableId="828595638">
    <w:abstractNumId w:val="2"/>
  </w:num>
  <w:num w:numId="4" w16cid:durableId="1265459757">
    <w:abstractNumId w:val="8"/>
  </w:num>
  <w:num w:numId="5" w16cid:durableId="134303393">
    <w:abstractNumId w:val="0"/>
  </w:num>
  <w:num w:numId="6" w16cid:durableId="865599749">
    <w:abstractNumId w:val="3"/>
  </w:num>
  <w:num w:numId="7" w16cid:durableId="219709329">
    <w:abstractNumId w:val="6"/>
  </w:num>
  <w:num w:numId="8" w16cid:durableId="1345865805">
    <w:abstractNumId w:val="4"/>
  </w:num>
  <w:num w:numId="9" w16cid:durableId="477577936">
    <w:abstractNumId w:val="11"/>
  </w:num>
  <w:num w:numId="10" w16cid:durableId="1338771712">
    <w:abstractNumId w:val="7"/>
  </w:num>
  <w:num w:numId="11" w16cid:durableId="724332865">
    <w:abstractNumId w:val="9"/>
  </w:num>
  <w:num w:numId="12" w16cid:durableId="158741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5A"/>
    <w:rsid w:val="001503EA"/>
    <w:rsid w:val="003F48D7"/>
    <w:rsid w:val="00477FA9"/>
    <w:rsid w:val="005940F2"/>
    <w:rsid w:val="00BE01DC"/>
    <w:rsid w:val="00CD183F"/>
    <w:rsid w:val="00D62C5A"/>
    <w:rsid w:val="00F9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71E1"/>
  <w15:chartTrackingRefBased/>
  <w15:docId w15:val="{1C19D919-41A6-4EAA-9778-5AFE9855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C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2C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C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2C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skayne.ucalgary.ca/DIS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s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o.bijvank@haskayne.ucalgary.ca" TargetMode="External"/><Relationship Id="rId5" Type="http://schemas.openxmlformats.org/officeDocument/2006/relationships/hyperlink" Target="https://nserc-crsng.canada.ca/en/news/launch-new-canada-impact-research-training-award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Bijvank</dc:creator>
  <cp:keywords/>
  <dc:description/>
  <cp:lastModifiedBy>Marco Bijvank</cp:lastModifiedBy>
  <cp:revision>2</cp:revision>
  <dcterms:created xsi:type="dcterms:W3CDTF">2026-01-05T14:43:00Z</dcterms:created>
  <dcterms:modified xsi:type="dcterms:W3CDTF">2026-01-05T15:07:00Z</dcterms:modified>
</cp:coreProperties>
</file>